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A51" w:rsidRDefault="00777A51" w:rsidP="00777A51">
      <w:pPr>
        <w:pStyle w:val="a5"/>
        <w:shd w:val="clear" w:color="auto" w:fill="FFFFFF"/>
        <w:spacing w:before="0" w:beforeAutospacing="0" w:after="0" w:afterAutospacing="0" w:line="376" w:lineRule="atLeast"/>
        <w:jc w:val="center"/>
        <w:rPr>
          <w:rFonts w:ascii="微软雅黑" w:eastAsia="微软雅黑" w:hAnsi="微软雅黑"/>
          <w:color w:val="333333"/>
          <w:sz w:val="20"/>
          <w:szCs w:val="20"/>
        </w:rPr>
      </w:pPr>
      <w:r>
        <w:rPr>
          <w:rStyle w:val="a6"/>
          <w:rFonts w:ascii="微软雅黑" w:eastAsia="微软雅黑" w:hAnsi="微软雅黑" w:hint="eastAsia"/>
          <w:color w:val="333333"/>
          <w:sz w:val="20"/>
          <w:szCs w:val="20"/>
        </w:rPr>
        <w:t>《沈阳市新能源汽车推广应用财政补助资金管理办法(暂行)》的通知</w:t>
      </w:r>
    </w:p>
    <w:p w:rsidR="00777A51" w:rsidRDefault="00777A51" w:rsidP="00777A51">
      <w:pPr>
        <w:pStyle w:val="a5"/>
        <w:shd w:val="clear" w:color="auto" w:fill="FFFFFF"/>
        <w:spacing w:before="0" w:beforeAutospacing="0" w:after="0" w:afterAutospacing="0" w:line="376" w:lineRule="atLeast"/>
        <w:ind w:firstLine="480"/>
        <w:rPr>
          <w:rFonts w:ascii="微软雅黑" w:eastAsia="微软雅黑" w:hAnsi="微软雅黑" w:hint="eastAsia"/>
          <w:color w:val="333333"/>
          <w:sz w:val="20"/>
          <w:szCs w:val="20"/>
        </w:rPr>
      </w:pPr>
      <w:r>
        <w:rPr>
          <w:rFonts w:ascii="微软雅黑" w:eastAsia="微软雅黑" w:hAnsi="微软雅黑" w:hint="eastAsia"/>
          <w:color w:val="333333"/>
          <w:sz w:val="20"/>
          <w:szCs w:val="20"/>
        </w:rPr>
        <w:t>沈政办发〔2015〕72号</w:t>
      </w:r>
    </w:p>
    <w:p w:rsidR="00777A51" w:rsidRDefault="00777A51" w:rsidP="00777A51">
      <w:pPr>
        <w:pStyle w:val="a5"/>
        <w:shd w:val="clear" w:color="auto" w:fill="FFFFFF"/>
        <w:spacing w:before="0" w:beforeAutospacing="0" w:after="0" w:afterAutospacing="0" w:line="376" w:lineRule="atLeast"/>
        <w:ind w:firstLine="480"/>
        <w:rPr>
          <w:rFonts w:ascii="微软雅黑" w:eastAsia="微软雅黑" w:hAnsi="微软雅黑" w:hint="eastAsia"/>
          <w:color w:val="333333"/>
          <w:sz w:val="20"/>
          <w:szCs w:val="20"/>
        </w:rPr>
      </w:pPr>
      <w:r>
        <w:rPr>
          <w:rFonts w:ascii="微软雅黑" w:eastAsia="微软雅黑" w:hAnsi="微软雅黑" w:hint="eastAsia"/>
          <w:color w:val="333333"/>
          <w:sz w:val="20"/>
          <w:szCs w:val="20"/>
        </w:rPr>
        <w:t>各区人民政府，市政府有关部门，有关直属单位：经市政府同意，现将市发展改革委、财政局《沈阳市新能源汽车推广应用财政补助资金管理办法(暂行)》转发给你们，请结合实际，认真遵照执行。</w:t>
      </w:r>
    </w:p>
    <w:p w:rsidR="00777A51" w:rsidRDefault="00777A51" w:rsidP="00777A51">
      <w:pPr>
        <w:pStyle w:val="a5"/>
        <w:shd w:val="clear" w:color="auto" w:fill="FFFFFF"/>
        <w:spacing w:before="0" w:beforeAutospacing="0" w:after="0" w:afterAutospacing="0" w:line="376" w:lineRule="atLeast"/>
        <w:ind w:firstLine="480"/>
        <w:jc w:val="right"/>
        <w:rPr>
          <w:rFonts w:ascii="微软雅黑" w:eastAsia="微软雅黑" w:hAnsi="微软雅黑" w:hint="eastAsia"/>
          <w:color w:val="333333"/>
          <w:sz w:val="20"/>
          <w:szCs w:val="20"/>
        </w:rPr>
      </w:pPr>
      <w:r>
        <w:rPr>
          <w:rFonts w:ascii="微软雅黑" w:eastAsia="微软雅黑" w:hAnsi="微软雅黑" w:hint="eastAsia"/>
          <w:color w:val="333333"/>
          <w:sz w:val="20"/>
          <w:szCs w:val="20"/>
        </w:rPr>
        <w:t>沈阳市人民政府办公厅</w:t>
      </w:r>
    </w:p>
    <w:p w:rsidR="00777A51" w:rsidRDefault="00777A51" w:rsidP="00777A51">
      <w:pPr>
        <w:pStyle w:val="a5"/>
        <w:shd w:val="clear" w:color="auto" w:fill="FFFFFF"/>
        <w:spacing w:before="0" w:beforeAutospacing="0" w:after="0" w:afterAutospacing="0" w:line="376" w:lineRule="atLeast"/>
        <w:ind w:firstLine="480"/>
        <w:jc w:val="right"/>
        <w:rPr>
          <w:rFonts w:ascii="微软雅黑" w:eastAsia="微软雅黑" w:hAnsi="微软雅黑" w:hint="eastAsia"/>
          <w:color w:val="333333"/>
          <w:sz w:val="20"/>
          <w:szCs w:val="20"/>
        </w:rPr>
      </w:pPr>
      <w:r>
        <w:rPr>
          <w:rFonts w:ascii="微软雅黑" w:eastAsia="微软雅黑" w:hAnsi="微软雅黑" w:hint="eastAsia"/>
          <w:color w:val="333333"/>
          <w:sz w:val="20"/>
          <w:szCs w:val="20"/>
        </w:rPr>
        <w:t>2015年11月11日</w:t>
      </w:r>
    </w:p>
    <w:p w:rsidR="00777A51" w:rsidRDefault="00777A51" w:rsidP="00777A51">
      <w:pPr>
        <w:pStyle w:val="a5"/>
        <w:shd w:val="clear" w:color="auto" w:fill="FFFFFF"/>
        <w:spacing w:before="0" w:beforeAutospacing="0" w:after="0" w:afterAutospacing="0" w:line="376" w:lineRule="atLeast"/>
        <w:ind w:firstLine="480"/>
        <w:rPr>
          <w:rFonts w:ascii="微软雅黑" w:eastAsia="微软雅黑" w:hAnsi="微软雅黑" w:hint="eastAsia"/>
          <w:color w:val="333333"/>
          <w:sz w:val="20"/>
          <w:szCs w:val="20"/>
        </w:rPr>
      </w:pPr>
      <w:r>
        <w:rPr>
          <w:rFonts w:ascii="微软雅黑" w:eastAsia="微软雅黑" w:hAnsi="微软雅黑" w:hint="eastAsia"/>
          <w:color w:val="333333"/>
          <w:sz w:val="20"/>
          <w:szCs w:val="20"/>
        </w:rPr>
        <w:t>(此件公开发布)</w:t>
      </w:r>
    </w:p>
    <w:p w:rsidR="00777A51" w:rsidRDefault="00777A51" w:rsidP="00777A51">
      <w:pPr>
        <w:pStyle w:val="a5"/>
        <w:shd w:val="clear" w:color="auto" w:fill="FFFFFF"/>
        <w:spacing w:before="0" w:beforeAutospacing="0" w:after="0" w:afterAutospacing="0" w:line="376" w:lineRule="atLeast"/>
        <w:jc w:val="center"/>
        <w:rPr>
          <w:rFonts w:ascii="微软雅黑" w:eastAsia="微软雅黑" w:hAnsi="微软雅黑" w:hint="eastAsia"/>
          <w:color w:val="333333"/>
          <w:sz w:val="20"/>
          <w:szCs w:val="20"/>
        </w:rPr>
      </w:pPr>
      <w:r>
        <w:rPr>
          <w:rStyle w:val="a6"/>
          <w:rFonts w:ascii="微软雅黑" w:eastAsia="微软雅黑" w:hAnsi="微软雅黑" w:hint="eastAsia"/>
          <w:color w:val="333333"/>
          <w:sz w:val="20"/>
          <w:szCs w:val="20"/>
        </w:rPr>
        <w:t>沈阳市新能源汽车推广应用财政补助资金管理办法(暂行)</w:t>
      </w:r>
    </w:p>
    <w:p w:rsidR="00777A51" w:rsidRDefault="00777A51" w:rsidP="00777A51">
      <w:pPr>
        <w:pStyle w:val="a5"/>
        <w:shd w:val="clear" w:color="auto" w:fill="FFFFFF"/>
        <w:spacing w:before="0" w:beforeAutospacing="0" w:after="0" w:afterAutospacing="0" w:line="376" w:lineRule="atLeast"/>
        <w:ind w:firstLine="480"/>
        <w:rPr>
          <w:rFonts w:ascii="微软雅黑" w:eastAsia="微软雅黑" w:hAnsi="微软雅黑" w:hint="eastAsia"/>
          <w:color w:val="333333"/>
          <w:sz w:val="20"/>
          <w:szCs w:val="20"/>
        </w:rPr>
      </w:pPr>
      <w:r>
        <w:rPr>
          <w:rFonts w:ascii="微软雅黑" w:eastAsia="微软雅黑" w:hAnsi="微软雅黑" w:hint="eastAsia"/>
          <w:color w:val="333333"/>
          <w:sz w:val="20"/>
          <w:szCs w:val="20"/>
        </w:rPr>
        <w:t>第一章　总　则</w:t>
      </w:r>
    </w:p>
    <w:p w:rsidR="00777A51" w:rsidRDefault="00777A51" w:rsidP="00777A51">
      <w:pPr>
        <w:pStyle w:val="a5"/>
        <w:shd w:val="clear" w:color="auto" w:fill="FFFFFF"/>
        <w:spacing w:before="0" w:beforeAutospacing="0" w:after="0" w:afterAutospacing="0" w:line="376" w:lineRule="atLeast"/>
        <w:ind w:firstLine="480"/>
        <w:rPr>
          <w:rFonts w:ascii="微软雅黑" w:eastAsia="微软雅黑" w:hAnsi="微软雅黑" w:hint="eastAsia"/>
          <w:color w:val="333333"/>
          <w:sz w:val="20"/>
          <w:szCs w:val="20"/>
        </w:rPr>
      </w:pPr>
      <w:r>
        <w:rPr>
          <w:rFonts w:ascii="微软雅黑" w:eastAsia="微软雅黑" w:hAnsi="微软雅黑" w:hint="eastAsia"/>
          <w:color w:val="333333"/>
          <w:sz w:val="20"/>
          <w:szCs w:val="20"/>
        </w:rPr>
        <w:t>第一条　根据财政部、科技部、工业和信息化部、国家发展改革委《关于继续开展新能源汽车推广应用工作的通知》(财建〔2013〕551号)、《关于2016-2020年新能源汽车推广应用财政支持政策的通知》(财建〔2015〕134号)和《沈阳市人民政府关于印发〈新能源汽车推广应用实施方案(2015-2020年)〉的通知》(沈政发〔2015〕45号)精神，为加强我市新能源汽车推广应用财政资金管理，提高资金使用效益，特制定本办法。</w:t>
      </w:r>
    </w:p>
    <w:p w:rsidR="00777A51" w:rsidRDefault="00777A51" w:rsidP="00777A51">
      <w:pPr>
        <w:pStyle w:val="a5"/>
        <w:shd w:val="clear" w:color="auto" w:fill="FFFFFF"/>
        <w:spacing w:before="0" w:beforeAutospacing="0" w:after="0" w:afterAutospacing="0" w:line="376" w:lineRule="atLeast"/>
        <w:ind w:firstLine="480"/>
        <w:rPr>
          <w:rFonts w:ascii="微软雅黑" w:eastAsia="微软雅黑" w:hAnsi="微软雅黑" w:hint="eastAsia"/>
          <w:color w:val="333333"/>
          <w:sz w:val="20"/>
          <w:szCs w:val="20"/>
        </w:rPr>
      </w:pPr>
      <w:r>
        <w:rPr>
          <w:rFonts w:ascii="微软雅黑" w:eastAsia="微软雅黑" w:hAnsi="微软雅黑" w:hint="eastAsia"/>
          <w:color w:val="333333"/>
          <w:sz w:val="20"/>
          <w:szCs w:val="20"/>
        </w:rPr>
        <w:t>第二条　本办法所称新能源汽车推广应用财政资金(以下简称推广应用资金)，是指市财政预算安排用于支持我市新能源汽车车辆采购、充电基础设施建设等财政资金。</w:t>
      </w:r>
    </w:p>
    <w:p w:rsidR="00777A51" w:rsidRDefault="00777A51" w:rsidP="00777A51">
      <w:pPr>
        <w:pStyle w:val="a5"/>
        <w:shd w:val="clear" w:color="auto" w:fill="FFFFFF"/>
        <w:spacing w:before="0" w:beforeAutospacing="0" w:after="0" w:afterAutospacing="0" w:line="376" w:lineRule="atLeast"/>
        <w:ind w:firstLine="480"/>
        <w:rPr>
          <w:rFonts w:ascii="微软雅黑" w:eastAsia="微软雅黑" w:hAnsi="微软雅黑" w:hint="eastAsia"/>
          <w:color w:val="333333"/>
          <w:sz w:val="20"/>
          <w:szCs w:val="20"/>
        </w:rPr>
      </w:pPr>
      <w:r>
        <w:rPr>
          <w:rFonts w:ascii="微软雅黑" w:eastAsia="微软雅黑" w:hAnsi="微软雅黑" w:hint="eastAsia"/>
          <w:color w:val="333333"/>
          <w:sz w:val="20"/>
          <w:szCs w:val="20"/>
        </w:rPr>
        <w:t>中央财政安排我市新能源汽车推广应用补助资金按照国家有关规定执行。</w:t>
      </w:r>
    </w:p>
    <w:p w:rsidR="00777A51" w:rsidRDefault="00777A51" w:rsidP="00777A51">
      <w:pPr>
        <w:pStyle w:val="a5"/>
        <w:shd w:val="clear" w:color="auto" w:fill="FFFFFF"/>
        <w:spacing w:before="0" w:beforeAutospacing="0" w:after="0" w:afterAutospacing="0" w:line="376" w:lineRule="atLeast"/>
        <w:ind w:firstLine="480"/>
        <w:rPr>
          <w:rFonts w:ascii="微软雅黑" w:eastAsia="微软雅黑" w:hAnsi="微软雅黑" w:hint="eastAsia"/>
          <w:color w:val="333333"/>
          <w:sz w:val="20"/>
          <w:szCs w:val="20"/>
        </w:rPr>
      </w:pPr>
      <w:r>
        <w:rPr>
          <w:rFonts w:ascii="微软雅黑" w:eastAsia="微软雅黑" w:hAnsi="微软雅黑" w:hint="eastAsia"/>
          <w:color w:val="333333"/>
          <w:sz w:val="20"/>
          <w:szCs w:val="20"/>
        </w:rPr>
        <w:t>第三条　本办法所称新能源汽车是指纳入国家《节能与新能源汽车示范推广应用工程推荐车型目录》中的纯电动汽车、插电式混合动力汽车和燃料电池汽车。</w:t>
      </w:r>
    </w:p>
    <w:p w:rsidR="00777A51" w:rsidRDefault="00777A51" w:rsidP="00777A51">
      <w:pPr>
        <w:pStyle w:val="a5"/>
        <w:shd w:val="clear" w:color="auto" w:fill="FFFFFF"/>
        <w:spacing w:before="0" w:beforeAutospacing="0" w:after="0" w:afterAutospacing="0" w:line="376" w:lineRule="atLeast"/>
        <w:ind w:firstLine="480"/>
        <w:rPr>
          <w:rFonts w:ascii="微软雅黑" w:eastAsia="微软雅黑" w:hAnsi="微软雅黑" w:hint="eastAsia"/>
          <w:color w:val="333333"/>
          <w:sz w:val="20"/>
          <w:szCs w:val="20"/>
        </w:rPr>
      </w:pPr>
      <w:r>
        <w:rPr>
          <w:rFonts w:ascii="微软雅黑" w:eastAsia="微软雅黑" w:hAnsi="微软雅黑" w:hint="eastAsia"/>
          <w:color w:val="333333"/>
          <w:sz w:val="20"/>
          <w:szCs w:val="20"/>
        </w:rPr>
        <w:t>第四条　市发展改革委、财政局负责推广应用资金管理工作。</w:t>
      </w:r>
    </w:p>
    <w:p w:rsidR="00777A51" w:rsidRDefault="00777A51" w:rsidP="00777A51">
      <w:pPr>
        <w:pStyle w:val="a5"/>
        <w:shd w:val="clear" w:color="auto" w:fill="FFFFFF"/>
        <w:spacing w:before="0" w:beforeAutospacing="0" w:after="0" w:afterAutospacing="0" w:line="376" w:lineRule="atLeast"/>
        <w:ind w:firstLine="480"/>
        <w:rPr>
          <w:rFonts w:ascii="微软雅黑" w:eastAsia="微软雅黑" w:hAnsi="微软雅黑" w:hint="eastAsia"/>
          <w:color w:val="333333"/>
          <w:sz w:val="20"/>
          <w:szCs w:val="20"/>
        </w:rPr>
      </w:pPr>
      <w:r>
        <w:rPr>
          <w:rFonts w:ascii="微软雅黑" w:eastAsia="微软雅黑" w:hAnsi="微软雅黑" w:hint="eastAsia"/>
          <w:color w:val="333333"/>
          <w:sz w:val="20"/>
          <w:szCs w:val="20"/>
        </w:rPr>
        <w:t>第二章　补助对象和标准</w:t>
      </w:r>
    </w:p>
    <w:p w:rsidR="00777A51" w:rsidRDefault="00777A51" w:rsidP="00777A51">
      <w:pPr>
        <w:pStyle w:val="a5"/>
        <w:shd w:val="clear" w:color="auto" w:fill="FFFFFF"/>
        <w:spacing w:before="0" w:beforeAutospacing="0" w:after="0" w:afterAutospacing="0" w:line="376" w:lineRule="atLeast"/>
        <w:ind w:firstLine="480"/>
        <w:rPr>
          <w:rFonts w:ascii="微软雅黑" w:eastAsia="微软雅黑" w:hAnsi="微软雅黑" w:hint="eastAsia"/>
          <w:color w:val="333333"/>
          <w:sz w:val="20"/>
          <w:szCs w:val="20"/>
        </w:rPr>
      </w:pPr>
      <w:r>
        <w:rPr>
          <w:rFonts w:ascii="微软雅黑" w:eastAsia="微软雅黑" w:hAnsi="微软雅黑" w:hint="eastAsia"/>
          <w:color w:val="333333"/>
          <w:sz w:val="20"/>
          <w:szCs w:val="20"/>
        </w:rPr>
        <w:lastRenderedPageBreak/>
        <w:t>第五条　车辆采购补助对象是购买车辆的消费者，新能源汽车本地生产企业或外地产品的销售企业在销售新能源汽车产品时，按照补助前整车最低售价扣减中央补助和地方补助后的价格与消费者进行结算。</w:t>
      </w:r>
    </w:p>
    <w:p w:rsidR="00777A51" w:rsidRDefault="00777A51" w:rsidP="00777A51">
      <w:pPr>
        <w:pStyle w:val="a5"/>
        <w:shd w:val="clear" w:color="auto" w:fill="FFFFFF"/>
        <w:spacing w:before="0" w:beforeAutospacing="0" w:after="0" w:afterAutospacing="0" w:line="376" w:lineRule="atLeast"/>
        <w:ind w:firstLine="480"/>
        <w:rPr>
          <w:rFonts w:ascii="微软雅黑" w:eastAsia="微软雅黑" w:hAnsi="微软雅黑" w:hint="eastAsia"/>
          <w:color w:val="333333"/>
          <w:sz w:val="20"/>
          <w:szCs w:val="20"/>
        </w:rPr>
      </w:pPr>
      <w:r>
        <w:rPr>
          <w:rFonts w:ascii="微软雅黑" w:eastAsia="微软雅黑" w:hAnsi="微软雅黑" w:hint="eastAsia"/>
          <w:color w:val="333333"/>
          <w:sz w:val="20"/>
          <w:szCs w:val="20"/>
        </w:rPr>
        <w:t>本办法所称消费者，包括个人用户和法人用户。个人用户是指本市户籍居民，以及在本市拥有合法工作和稳定住所的外省市居民和外籍人士；法人用户是指在本市注册登记管理部门登记注册的法人组织，包括党政机关、企事业单位、人民团体和社会组织。</w:t>
      </w:r>
    </w:p>
    <w:p w:rsidR="00777A51" w:rsidRDefault="00777A51" w:rsidP="00777A51">
      <w:pPr>
        <w:pStyle w:val="a5"/>
        <w:shd w:val="clear" w:color="auto" w:fill="FFFFFF"/>
        <w:spacing w:before="0" w:beforeAutospacing="0" w:after="0" w:afterAutospacing="0" w:line="376" w:lineRule="atLeast"/>
        <w:ind w:firstLine="480"/>
        <w:rPr>
          <w:rFonts w:ascii="微软雅黑" w:eastAsia="微软雅黑" w:hAnsi="微软雅黑" w:hint="eastAsia"/>
          <w:color w:val="333333"/>
          <w:sz w:val="20"/>
          <w:szCs w:val="20"/>
        </w:rPr>
      </w:pPr>
      <w:r>
        <w:rPr>
          <w:rFonts w:ascii="微软雅黑" w:eastAsia="微软雅黑" w:hAnsi="微软雅黑" w:hint="eastAsia"/>
          <w:color w:val="333333"/>
          <w:sz w:val="20"/>
          <w:szCs w:val="20"/>
        </w:rPr>
        <w:t>第六条　基础设施补助对象是项目投资建设主体。对在本市建设的公用、集中大规模自用和专用的、满足国家通用性标准要求的充电设施给予补助。</w:t>
      </w:r>
    </w:p>
    <w:p w:rsidR="00777A51" w:rsidRDefault="00777A51" w:rsidP="00777A51">
      <w:pPr>
        <w:pStyle w:val="a5"/>
        <w:shd w:val="clear" w:color="auto" w:fill="FFFFFF"/>
        <w:spacing w:before="0" w:beforeAutospacing="0" w:after="0" w:afterAutospacing="0" w:line="376" w:lineRule="atLeast"/>
        <w:ind w:firstLine="480"/>
        <w:rPr>
          <w:rFonts w:ascii="微软雅黑" w:eastAsia="微软雅黑" w:hAnsi="微软雅黑" w:hint="eastAsia"/>
          <w:color w:val="333333"/>
          <w:sz w:val="20"/>
          <w:szCs w:val="20"/>
        </w:rPr>
      </w:pPr>
      <w:r>
        <w:rPr>
          <w:rFonts w:ascii="微软雅黑" w:eastAsia="微软雅黑" w:hAnsi="微软雅黑" w:hint="eastAsia"/>
          <w:color w:val="333333"/>
          <w:sz w:val="20"/>
          <w:szCs w:val="20"/>
        </w:rPr>
        <w:t>第七条　补助标准。</w:t>
      </w:r>
    </w:p>
    <w:p w:rsidR="00777A51" w:rsidRDefault="00777A51" w:rsidP="00777A51">
      <w:pPr>
        <w:pStyle w:val="a5"/>
        <w:shd w:val="clear" w:color="auto" w:fill="FFFFFF"/>
        <w:spacing w:before="0" w:beforeAutospacing="0" w:after="0" w:afterAutospacing="0" w:line="376" w:lineRule="atLeast"/>
        <w:ind w:firstLine="480"/>
        <w:rPr>
          <w:rFonts w:ascii="微软雅黑" w:eastAsia="微软雅黑" w:hAnsi="微软雅黑" w:hint="eastAsia"/>
          <w:color w:val="333333"/>
          <w:sz w:val="20"/>
          <w:szCs w:val="20"/>
        </w:rPr>
      </w:pPr>
      <w:r>
        <w:rPr>
          <w:rFonts w:ascii="微软雅黑" w:eastAsia="微软雅黑" w:hAnsi="微软雅黑" w:hint="eastAsia"/>
          <w:color w:val="333333"/>
          <w:sz w:val="20"/>
          <w:szCs w:val="20"/>
        </w:rPr>
        <w:t>(一)车辆采购补助标准。(2013年及以后在我市采购使用的新能源汽车适用。)</w:t>
      </w:r>
    </w:p>
    <w:p w:rsidR="00777A51" w:rsidRDefault="00777A51" w:rsidP="00777A51">
      <w:pPr>
        <w:pStyle w:val="a5"/>
        <w:shd w:val="clear" w:color="auto" w:fill="FFFFFF"/>
        <w:spacing w:before="0" w:beforeAutospacing="0" w:after="0" w:afterAutospacing="0" w:line="376" w:lineRule="atLeast"/>
        <w:ind w:firstLine="480"/>
        <w:rPr>
          <w:rFonts w:ascii="微软雅黑" w:eastAsia="微软雅黑" w:hAnsi="微软雅黑" w:hint="eastAsia"/>
          <w:color w:val="333333"/>
          <w:sz w:val="20"/>
          <w:szCs w:val="20"/>
        </w:rPr>
      </w:pPr>
      <w:r>
        <w:rPr>
          <w:rFonts w:ascii="微软雅黑" w:eastAsia="微软雅黑" w:hAnsi="微软雅黑" w:hint="eastAsia"/>
          <w:color w:val="333333"/>
          <w:sz w:val="20"/>
          <w:szCs w:val="20"/>
        </w:rPr>
        <w:t>1.纯电动乘用车、插电式混合动力乘用车、纯电动专用车、插电式混合动力专用车、燃料电池汽车原则上按照中央与地方1:0.9的比例进行补助；非公交纯电动客车、插电式混合动力客车按照中央与地方1:0.7的比例进行补助。补助资金总额不超过车辆全价的60%。</w:t>
      </w:r>
    </w:p>
    <w:p w:rsidR="00777A51" w:rsidRDefault="00777A51" w:rsidP="00777A51">
      <w:pPr>
        <w:pStyle w:val="a5"/>
        <w:shd w:val="clear" w:color="auto" w:fill="FFFFFF"/>
        <w:spacing w:before="0" w:beforeAutospacing="0" w:after="0" w:afterAutospacing="0" w:line="376" w:lineRule="atLeast"/>
        <w:ind w:firstLine="480"/>
        <w:rPr>
          <w:rFonts w:ascii="微软雅黑" w:eastAsia="微软雅黑" w:hAnsi="微软雅黑" w:hint="eastAsia"/>
          <w:color w:val="333333"/>
          <w:sz w:val="20"/>
          <w:szCs w:val="20"/>
        </w:rPr>
      </w:pPr>
      <w:r>
        <w:rPr>
          <w:rFonts w:ascii="微软雅黑" w:eastAsia="微软雅黑" w:hAnsi="微软雅黑" w:hint="eastAsia"/>
          <w:color w:val="333333"/>
          <w:sz w:val="20"/>
          <w:szCs w:val="20"/>
        </w:rPr>
        <w:t>2.对提前淘汰报废“黄标车”更新为新能源汽车的法人和自然人，在享受沈阳市提前淘汰“黄标车”补贴的基础上，市财政再给予提前淘汰“黄标车”补贴的0.5倍奖励。</w:t>
      </w:r>
    </w:p>
    <w:p w:rsidR="00777A51" w:rsidRDefault="00777A51" w:rsidP="00777A51">
      <w:pPr>
        <w:pStyle w:val="a5"/>
        <w:shd w:val="clear" w:color="auto" w:fill="FFFFFF"/>
        <w:spacing w:before="0" w:beforeAutospacing="0" w:after="0" w:afterAutospacing="0" w:line="376" w:lineRule="atLeast"/>
        <w:ind w:firstLine="480"/>
        <w:rPr>
          <w:rFonts w:ascii="微软雅黑" w:eastAsia="微软雅黑" w:hAnsi="微软雅黑" w:hint="eastAsia"/>
          <w:color w:val="333333"/>
          <w:sz w:val="20"/>
          <w:szCs w:val="20"/>
        </w:rPr>
      </w:pPr>
      <w:r>
        <w:rPr>
          <w:rFonts w:ascii="微软雅黑" w:eastAsia="微软雅黑" w:hAnsi="微软雅黑" w:hint="eastAsia"/>
          <w:color w:val="333333"/>
          <w:sz w:val="20"/>
          <w:szCs w:val="20"/>
        </w:rPr>
        <w:t>3.新能源公交车补助政策另行制定。</w:t>
      </w:r>
    </w:p>
    <w:p w:rsidR="00777A51" w:rsidRDefault="00777A51" w:rsidP="00777A51">
      <w:pPr>
        <w:pStyle w:val="a5"/>
        <w:shd w:val="clear" w:color="auto" w:fill="FFFFFF"/>
        <w:spacing w:before="0" w:beforeAutospacing="0" w:after="0" w:afterAutospacing="0" w:line="376" w:lineRule="atLeast"/>
        <w:ind w:firstLine="480"/>
        <w:rPr>
          <w:rFonts w:ascii="微软雅黑" w:eastAsia="微软雅黑" w:hAnsi="微软雅黑" w:hint="eastAsia"/>
          <w:color w:val="333333"/>
          <w:sz w:val="20"/>
          <w:szCs w:val="20"/>
        </w:rPr>
      </w:pPr>
      <w:r>
        <w:rPr>
          <w:rFonts w:ascii="微软雅黑" w:eastAsia="微软雅黑" w:hAnsi="微软雅黑" w:hint="eastAsia"/>
          <w:color w:val="333333"/>
          <w:sz w:val="20"/>
          <w:szCs w:val="20"/>
        </w:rPr>
        <w:t>(二)基础设施补助标准。中央财政对基础设施建设的奖励资金与地方补助资金统筹使用。中央和地方财政补助合计不超过充电基础设施建设中设备投资额的20%。</w:t>
      </w:r>
    </w:p>
    <w:p w:rsidR="00777A51" w:rsidRDefault="00777A51" w:rsidP="00777A51">
      <w:pPr>
        <w:pStyle w:val="a5"/>
        <w:shd w:val="clear" w:color="auto" w:fill="FFFFFF"/>
        <w:spacing w:before="0" w:beforeAutospacing="0" w:after="0" w:afterAutospacing="0" w:line="376" w:lineRule="atLeast"/>
        <w:ind w:firstLine="480"/>
        <w:rPr>
          <w:rFonts w:ascii="微软雅黑" w:eastAsia="微软雅黑" w:hAnsi="微软雅黑" w:hint="eastAsia"/>
          <w:color w:val="333333"/>
          <w:sz w:val="20"/>
          <w:szCs w:val="20"/>
        </w:rPr>
      </w:pPr>
      <w:r>
        <w:rPr>
          <w:rFonts w:ascii="微软雅黑" w:eastAsia="微软雅黑" w:hAnsi="微软雅黑" w:hint="eastAsia"/>
          <w:color w:val="333333"/>
          <w:sz w:val="20"/>
          <w:szCs w:val="20"/>
        </w:rPr>
        <w:t>第八条　新能源汽车地方补助资金纳入地方财政预算。</w:t>
      </w:r>
    </w:p>
    <w:p w:rsidR="00777A51" w:rsidRDefault="00777A51" w:rsidP="00777A51">
      <w:pPr>
        <w:pStyle w:val="a5"/>
        <w:shd w:val="clear" w:color="auto" w:fill="FFFFFF"/>
        <w:spacing w:before="0" w:beforeAutospacing="0" w:after="0" w:afterAutospacing="0" w:line="376" w:lineRule="atLeast"/>
        <w:ind w:firstLine="480"/>
        <w:rPr>
          <w:rFonts w:ascii="微软雅黑" w:eastAsia="微软雅黑" w:hAnsi="微软雅黑" w:hint="eastAsia"/>
          <w:color w:val="333333"/>
          <w:sz w:val="20"/>
          <w:szCs w:val="20"/>
        </w:rPr>
      </w:pPr>
      <w:r>
        <w:rPr>
          <w:rFonts w:ascii="微软雅黑" w:eastAsia="微软雅黑" w:hAnsi="微软雅黑" w:hint="eastAsia"/>
          <w:color w:val="333333"/>
          <w:sz w:val="20"/>
          <w:szCs w:val="20"/>
        </w:rPr>
        <w:t>第三章　部门职责与补助申领</w:t>
      </w:r>
    </w:p>
    <w:p w:rsidR="00777A51" w:rsidRDefault="00777A51" w:rsidP="00777A51">
      <w:pPr>
        <w:pStyle w:val="a5"/>
        <w:shd w:val="clear" w:color="auto" w:fill="FFFFFF"/>
        <w:spacing w:before="0" w:beforeAutospacing="0" w:after="0" w:afterAutospacing="0" w:line="376" w:lineRule="atLeast"/>
        <w:ind w:firstLine="480"/>
        <w:rPr>
          <w:rFonts w:ascii="微软雅黑" w:eastAsia="微软雅黑" w:hAnsi="微软雅黑" w:hint="eastAsia"/>
          <w:color w:val="333333"/>
          <w:sz w:val="20"/>
          <w:szCs w:val="20"/>
        </w:rPr>
      </w:pPr>
      <w:r>
        <w:rPr>
          <w:rFonts w:ascii="微软雅黑" w:eastAsia="微软雅黑" w:hAnsi="微软雅黑" w:hint="eastAsia"/>
          <w:color w:val="333333"/>
          <w:sz w:val="20"/>
          <w:szCs w:val="20"/>
        </w:rPr>
        <w:t>第九条　市发展改革委负责编制新能源汽车推广应用年度资金需求计划；审核企业提出的地方补助申请；会同市财政局共同对资金使用情况进行监督和绩效评价。</w:t>
      </w:r>
    </w:p>
    <w:p w:rsidR="00777A51" w:rsidRDefault="00777A51" w:rsidP="00777A51">
      <w:pPr>
        <w:pStyle w:val="a5"/>
        <w:shd w:val="clear" w:color="auto" w:fill="FFFFFF"/>
        <w:spacing w:before="0" w:beforeAutospacing="0" w:after="0" w:afterAutospacing="0" w:line="376" w:lineRule="atLeast"/>
        <w:ind w:firstLine="480"/>
        <w:rPr>
          <w:rFonts w:ascii="微软雅黑" w:eastAsia="微软雅黑" w:hAnsi="微软雅黑" w:hint="eastAsia"/>
          <w:color w:val="333333"/>
          <w:sz w:val="20"/>
          <w:szCs w:val="20"/>
        </w:rPr>
      </w:pPr>
      <w:r>
        <w:rPr>
          <w:rFonts w:ascii="微软雅黑" w:eastAsia="微软雅黑" w:hAnsi="微软雅黑" w:hint="eastAsia"/>
          <w:color w:val="333333"/>
          <w:sz w:val="20"/>
          <w:szCs w:val="20"/>
        </w:rPr>
        <w:t>第十条　市发展改革委收到汽车生产等企业提交的补助资金申请材料后，对申请材料进行审核。对符合补助要求、材料齐全的，将依据补助标准核定补助资金数额，并签署审核意见；对不符合补助要求的，自收到申请后3个工作日内告知申请人。</w:t>
      </w:r>
    </w:p>
    <w:p w:rsidR="00777A51" w:rsidRDefault="00777A51" w:rsidP="00777A51">
      <w:pPr>
        <w:pStyle w:val="a5"/>
        <w:shd w:val="clear" w:color="auto" w:fill="FFFFFF"/>
        <w:spacing w:before="0" w:beforeAutospacing="0" w:after="0" w:afterAutospacing="0" w:line="376" w:lineRule="atLeast"/>
        <w:ind w:firstLine="480"/>
        <w:rPr>
          <w:rFonts w:ascii="微软雅黑" w:eastAsia="微软雅黑" w:hAnsi="微软雅黑" w:hint="eastAsia"/>
          <w:color w:val="333333"/>
          <w:sz w:val="20"/>
          <w:szCs w:val="20"/>
        </w:rPr>
      </w:pPr>
      <w:r>
        <w:rPr>
          <w:rFonts w:ascii="微软雅黑" w:eastAsia="微软雅黑" w:hAnsi="微软雅黑" w:hint="eastAsia"/>
          <w:color w:val="333333"/>
          <w:sz w:val="20"/>
          <w:szCs w:val="20"/>
        </w:rPr>
        <w:t>第十一条　市财政局负责根据市发展改革委提出的新能源汽车年度推广应用资金需求计划，将新能源汽车地方补助资金列入年度财政预算。根据企业申报材料和市发展改革委审核意见，依据相关财政管理制度，每半年将补助资金拨付到本地生产企业或外埠生产企业在本市设立的独立法人机构或基础设施单位。</w:t>
      </w:r>
    </w:p>
    <w:p w:rsidR="00777A51" w:rsidRDefault="00777A51" w:rsidP="00777A51">
      <w:pPr>
        <w:pStyle w:val="a5"/>
        <w:shd w:val="clear" w:color="auto" w:fill="FFFFFF"/>
        <w:spacing w:before="0" w:beforeAutospacing="0" w:after="0" w:afterAutospacing="0" w:line="376" w:lineRule="atLeast"/>
        <w:ind w:firstLine="480"/>
        <w:rPr>
          <w:rFonts w:ascii="微软雅黑" w:eastAsia="微软雅黑" w:hAnsi="微软雅黑" w:hint="eastAsia"/>
          <w:color w:val="333333"/>
          <w:sz w:val="20"/>
          <w:szCs w:val="20"/>
        </w:rPr>
      </w:pPr>
      <w:r>
        <w:rPr>
          <w:rFonts w:ascii="微软雅黑" w:eastAsia="微软雅黑" w:hAnsi="微软雅黑" w:hint="eastAsia"/>
          <w:color w:val="333333"/>
          <w:sz w:val="20"/>
          <w:szCs w:val="20"/>
        </w:rPr>
        <w:t>第十二条　本地新能源汽车生产企业、外埠新能源汽车生产企业在我市设立的独立法人机构和基础设施建设法人机构具有补助资金申请资格。申请补助资金须向市发展改革委提交以下相关材料：</w:t>
      </w:r>
    </w:p>
    <w:p w:rsidR="00777A51" w:rsidRDefault="00777A51" w:rsidP="00777A51">
      <w:pPr>
        <w:pStyle w:val="a5"/>
        <w:shd w:val="clear" w:color="auto" w:fill="FFFFFF"/>
        <w:spacing w:before="0" w:beforeAutospacing="0" w:after="0" w:afterAutospacing="0" w:line="376" w:lineRule="atLeast"/>
        <w:ind w:firstLine="480"/>
        <w:rPr>
          <w:rFonts w:ascii="微软雅黑" w:eastAsia="微软雅黑" w:hAnsi="微软雅黑" w:hint="eastAsia"/>
          <w:color w:val="333333"/>
          <w:sz w:val="20"/>
          <w:szCs w:val="20"/>
        </w:rPr>
      </w:pPr>
      <w:r>
        <w:rPr>
          <w:rFonts w:ascii="微软雅黑" w:eastAsia="微软雅黑" w:hAnsi="微软雅黑" w:hint="eastAsia"/>
          <w:color w:val="333333"/>
          <w:sz w:val="20"/>
          <w:szCs w:val="20"/>
        </w:rPr>
        <w:t>(一)申请车辆采购补助所需材料：</w:t>
      </w:r>
    </w:p>
    <w:p w:rsidR="00777A51" w:rsidRDefault="00777A51" w:rsidP="00777A51">
      <w:pPr>
        <w:pStyle w:val="a5"/>
        <w:shd w:val="clear" w:color="auto" w:fill="FFFFFF"/>
        <w:spacing w:before="0" w:beforeAutospacing="0" w:after="0" w:afterAutospacing="0" w:line="376" w:lineRule="atLeast"/>
        <w:ind w:firstLine="480"/>
        <w:rPr>
          <w:rFonts w:ascii="微软雅黑" w:eastAsia="微软雅黑" w:hAnsi="微软雅黑" w:hint="eastAsia"/>
          <w:color w:val="333333"/>
          <w:sz w:val="20"/>
          <w:szCs w:val="20"/>
        </w:rPr>
      </w:pPr>
      <w:r>
        <w:rPr>
          <w:rFonts w:ascii="微软雅黑" w:eastAsia="微软雅黑" w:hAnsi="微软雅黑" w:hint="eastAsia"/>
          <w:color w:val="333333"/>
          <w:sz w:val="20"/>
          <w:szCs w:val="20"/>
        </w:rPr>
        <w:t>1.《沈阳市新能源汽车地方财政补助资金申请表》；</w:t>
      </w:r>
    </w:p>
    <w:p w:rsidR="00777A51" w:rsidRDefault="00777A51" w:rsidP="00777A51">
      <w:pPr>
        <w:pStyle w:val="a5"/>
        <w:shd w:val="clear" w:color="auto" w:fill="FFFFFF"/>
        <w:spacing w:before="0" w:beforeAutospacing="0" w:after="0" w:afterAutospacing="0" w:line="376" w:lineRule="atLeast"/>
        <w:ind w:firstLine="480"/>
        <w:rPr>
          <w:rFonts w:ascii="微软雅黑" w:eastAsia="微软雅黑" w:hAnsi="微软雅黑" w:hint="eastAsia"/>
          <w:color w:val="333333"/>
          <w:sz w:val="20"/>
          <w:szCs w:val="20"/>
        </w:rPr>
      </w:pPr>
      <w:r>
        <w:rPr>
          <w:rFonts w:ascii="微软雅黑" w:eastAsia="微软雅黑" w:hAnsi="微软雅黑" w:hint="eastAsia"/>
          <w:color w:val="333333"/>
          <w:sz w:val="20"/>
          <w:szCs w:val="20"/>
        </w:rPr>
        <w:t>2.新能源汽车生产企业及在本市设立的独立法人销售机构代码证、营业执照、法定代表人身份证复印件；</w:t>
      </w:r>
    </w:p>
    <w:p w:rsidR="00777A51" w:rsidRDefault="00777A51" w:rsidP="00777A51">
      <w:pPr>
        <w:pStyle w:val="a5"/>
        <w:shd w:val="clear" w:color="auto" w:fill="FFFFFF"/>
        <w:spacing w:before="0" w:beforeAutospacing="0" w:after="0" w:afterAutospacing="0" w:line="376" w:lineRule="atLeast"/>
        <w:ind w:firstLine="480"/>
        <w:rPr>
          <w:rFonts w:ascii="微软雅黑" w:eastAsia="微软雅黑" w:hAnsi="微软雅黑" w:hint="eastAsia"/>
          <w:color w:val="333333"/>
          <w:sz w:val="20"/>
          <w:szCs w:val="20"/>
        </w:rPr>
      </w:pPr>
      <w:r>
        <w:rPr>
          <w:rFonts w:ascii="微软雅黑" w:eastAsia="微软雅黑" w:hAnsi="微软雅黑" w:hint="eastAsia"/>
          <w:color w:val="333333"/>
          <w:sz w:val="20"/>
          <w:szCs w:val="20"/>
        </w:rPr>
        <w:t>3.新能源汽车购车发票、沈阳市公安部门核发的机动车使用登记证和行驶证复印件。</w:t>
      </w:r>
    </w:p>
    <w:p w:rsidR="00777A51" w:rsidRDefault="00777A51" w:rsidP="00777A51">
      <w:pPr>
        <w:pStyle w:val="a5"/>
        <w:shd w:val="clear" w:color="auto" w:fill="FFFFFF"/>
        <w:spacing w:before="0" w:beforeAutospacing="0" w:after="0" w:afterAutospacing="0" w:line="376" w:lineRule="atLeast"/>
        <w:ind w:firstLine="480"/>
        <w:rPr>
          <w:rFonts w:ascii="微软雅黑" w:eastAsia="微软雅黑" w:hAnsi="微软雅黑" w:hint="eastAsia"/>
          <w:color w:val="333333"/>
          <w:sz w:val="20"/>
          <w:szCs w:val="20"/>
        </w:rPr>
      </w:pPr>
      <w:r>
        <w:rPr>
          <w:rFonts w:ascii="微软雅黑" w:eastAsia="微软雅黑" w:hAnsi="微软雅黑" w:hint="eastAsia"/>
          <w:color w:val="333333"/>
          <w:sz w:val="20"/>
          <w:szCs w:val="20"/>
        </w:rPr>
        <w:t>(二)申请基础设施补助所需材料：</w:t>
      </w:r>
    </w:p>
    <w:p w:rsidR="00777A51" w:rsidRDefault="00777A51" w:rsidP="00777A51">
      <w:pPr>
        <w:pStyle w:val="a5"/>
        <w:shd w:val="clear" w:color="auto" w:fill="FFFFFF"/>
        <w:spacing w:before="0" w:beforeAutospacing="0" w:after="0" w:afterAutospacing="0" w:line="376" w:lineRule="atLeast"/>
        <w:ind w:firstLine="480"/>
        <w:rPr>
          <w:rFonts w:ascii="微软雅黑" w:eastAsia="微软雅黑" w:hAnsi="微软雅黑" w:hint="eastAsia"/>
          <w:color w:val="333333"/>
          <w:sz w:val="20"/>
          <w:szCs w:val="20"/>
        </w:rPr>
      </w:pPr>
      <w:r>
        <w:rPr>
          <w:rFonts w:ascii="微软雅黑" w:eastAsia="微软雅黑" w:hAnsi="微软雅黑" w:hint="eastAsia"/>
          <w:color w:val="333333"/>
          <w:sz w:val="20"/>
          <w:szCs w:val="20"/>
        </w:rPr>
        <w:t>1.《沈阳市新能源汽车充电基础设施建设补助资金申请表》；</w:t>
      </w:r>
    </w:p>
    <w:p w:rsidR="00777A51" w:rsidRDefault="00777A51" w:rsidP="00777A51">
      <w:pPr>
        <w:pStyle w:val="a5"/>
        <w:shd w:val="clear" w:color="auto" w:fill="FFFFFF"/>
        <w:spacing w:before="0" w:beforeAutospacing="0" w:after="0" w:afterAutospacing="0" w:line="376" w:lineRule="atLeast"/>
        <w:ind w:firstLine="480"/>
        <w:rPr>
          <w:rFonts w:ascii="微软雅黑" w:eastAsia="微软雅黑" w:hAnsi="微软雅黑" w:hint="eastAsia"/>
          <w:color w:val="333333"/>
          <w:sz w:val="20"/>
          <w:szCs w:val="20"/>
        </w:rPr>
      </w:pPr>
      <w:r>
        <w:rPr>
          <w:rFonts w:ascii="微软雅黑" w:eastAsia="微软雅黑" w:hAnsi="微软雅黑" w:hint="eastAsia"/>
          <w:color w:val="333333"/>
          <w:sz w:val="20"/>
          <w:szCs w:val="20"/>
        </w:rPr>
        <w:t>2.项目建设审批文件及联合验收单；</w:t>
      </w:r>
    </w:p>
    <w:p w:rsidR="00777A51" w:rsidRDefault="00777A51" w:rsidP="00777A51">
      <w:pPr>
        <w:pStyle w:val="a5"/>
        <w:shd w:val="clear" w:color="auto" w:fill="FFFFFF"/>
        <w:spacing w:before="0" w:beforeAutospacing="0" w:after="0" w:afterAutospacing="0" w:line="376" w:lineRule="atLeast"/>
        <w:ind w:firstLine="480"/>
        <w:rPr>
          <w:rFonts w:ascii="微软雅黑" w:eastAsia="微软雅黑" w:hAnsi="微软雅黑" w:hint="eastAsia"/>
          <w:color w:val="333333"/>
          <w:sz w:val="20"/>
          <w:szCs w:val="20"/>
        </w:rPr>
      </w:pPr>
      <w:r>
        <w:rPr>
          <w:rFonts w:ascii="微软雅黑" w:eastAsia="微软雅黑" w:hAnsi="微软雅黑" w:hint="eastAsia"/>
          <w:color w:val="333333"/>
          <w:sz w:val="20"/>
          <w:szCs w:val="20"/>
        </w:rPr>
        <w:t>3.设备购置发票。</w:t>
      </w:r>
    </w:p>
    <w:p w:rsidR="00777A51" w:rsidRDefault="00777A51" w:rsidP="00777A51">
      <w:pPr>
        <w:pStyle w:val="a5"/>
        <w:shd w:val="clear" w:color="auto" w:fill="FFFFFF"/>
        <w:spacing w:before="0" w:beforeAutospacing="0" w:after="0" w:afterAutospacing="0" w:line="376" w:lineRule="atLeast"/>
        <w:ind w:firstLine="480"/>
        <w:rPr>
          <w:rFonts w:ascii="微软雅黑" w:eastAsia="微软雅黑" w:hAnsi="微软雅黑" w:hint="eastAsia"/>
          <w:color w:val="333333"/>
          <w:sz w:val="20"/>
          <w:szCs w:val="20"/>
        </w:rPr>
      </w:pPr>
      <w:r>
        <w:rPr>
          <w:rFonts w:ascii="微软雅黑" w:eastAsia="微软雅黑" w:hAnsi="微软雅黑" w:hint="eastAsia"/>
          <w:color w:val="333333"/>
          <w:sz w:val="20"/>
          <w:szCs w:val="20"/>
        </w:rPr>
        <w:t>第四章　生产企业和产品要求</w:t>
      </w:r>
    </w:p>
    <w:p w:rsidR="00777A51" w:rsidRDefault="00777A51" w:rsidP="00777A51">
      <w:pPr>
        <w:pStyle w:val="a5"/>
        <w:shd w:val="clear" w:color="auto" w:fill="FFFFFF"/>
        <w:spacing w:before="0" w:beforeAutospacing="0" w:after="0" w:afterAutospacing="0" w:line="376" w:lineRule="atLeast"/>
        <w:ind w:firstLine="480"/>
        <w:rPr>
          <w:rFonts w:ascii="微软雅黑" w:eastAsia="微软雅黑" w:hAnsi="微软雅黑" w:hint="eastAsia"/>
          <w:color w:val="333333"/>
          <w:sz w:val="20"/>
          <w:szCs w:val="20"/>
        </w:rPr>
      </w:pPr>
      <w:r>
        <w:rPr>
          <w:rFonts w:ascii="微软雅黑" w:eastAsia="微软雅黑" w:hAnsi="微软雅黑" w:hint="eastAsia"/>
          <w:color w:val="333333"/>
          <w:sz w:val="20"/>
          <w:szCs w:val="20"/>
        </w:rPr>
        <w:t>第十三条　生产企业及其新能源汽车产品须符合以下条件：</w:t>
      </w:r>
    </w:p>
    <w:p w:rsidR="00777A51" w:rsidRDefault="00777A51" w:rsidP="00777A51">
      <w:pPr>
        <w:pStyle w:val="a5"/>
        <w:shd w:val="clear" w:color="auto" w:fill="FFFFFF"/>
        <w:spacing w:before="0" w:beforeAutospacing="0" w:after="0" w:afterAutospacing="0" w:line="376" w:lineRule="atLeast"/>
        <w:ind w:firstLine="480"/>
        <w:rPr>
          <w:rFonts w:ascii="微软雅黑" w:eastAsia="微软雅黑" w:hAnsi="微软雅黑" w:hint="eastAsia"/>
          <w:color w:val="333333"/>
          <w:sz w:val="20"/>
          <w:szCs w:val="20"/>
        </w:rPr>
      </w:pPr>
      <w:r>
        <w:rPr>
          <w:rFonts w:ascii="微软雅黑" w:eastAsia="微软雅黑" w:hAnsi="微软雅黑" w:hint="eastAsia"/>
          <w:color w:val="333333"/>
          <w:sz w:val="20"/>
          <w:szCs w:val="20"/>
        </w:rPr>
        <w:t>(一)新能源汽车产品纳入国家《节能与新能源汽车示范推广应用工程推荐车型目录》，整车生产企业保证销售的新能源汽车与目录产品一致。</w:t>
      </w:r>
    </w:p>
    <w:p w:rsidR="00777A51" w:rsidRDefault="00777A51" w:rsidP="00777A51">
      <w:pPr>
        <w:pStyle w:val="a5"/>
        <w:shd w:val="clear" w:color="auto" w:fill="FFFFFF"/>
        <w:spacing w:before="0" w:beforeAutospacing="0" w:after="0" w:afterAutospacing="0" w:line="376" w:lineRule="atLeast"/>
        <w:ind w:firstLine="480"/>
        <w:rPr>
          <w:rFonts w:ascii="微软雅黑" w:eastAsia="微软雅黑" w:hAnsi="微软雅黑" w:hint="eastAsia"/>
          <w:color w:val="333333"/>
          <w:sz w:val="20"/>
          <w:szCs w:val="20"/>
        </w:rPr>
      </w:pPr>
      <w:r>
        <w:rPr>
          <w:rFonts w:ascii="微软雅黑" w:eastAsia="微软雅黑" w:hAnsi="微软雅黑" w:hint="eastAsia"/>
          <w:color w:val="333333"/>
          <w:sz w:val="20"/>
          <w:szCs w:val="20"/>
        </w:rPr>
        <w:t>(二)整车和动力电池等关键零部件生产企业具备一定的产能规模和完善的销售及售后服务体系，并承诺对动力电池进行回收处理。</w:t>
      </w:r>
    </w:p>
    <w:p w:rsidR="00777A51" w:rsidRDefault="00777A51" w:rsidP="00777A51">
      <w:pPr>
        <w:pStyle w:val="a5"/>
        <w:shd w:val="clear" w:color="auto" w:fill="FFFFFF"/>
        <w:spacing w:before="0" w:beforeAutospacing="0" w:after="0" w:afterAutospacing="0" w:line="376" w:lineRule="atLeast"/>
        <w:ind w:firstLine="480"/>
        <w:rPr>
          <w:rFonts w:ascii="微软雅黑" w:eastAsia="微软雅黑" w:hAnsi="微软雅黑" w:hint="eastAsia"/>
          <w:color w:val="333333"/>
          <w:sz w:val="20"/>
          <w:szCs w:val="20"/>
        </w:rPr>
      </w:pPr>
      <w:r>
        <w:rPr>
          <w:rFonts w:ascii="微软雅黑" w:eastAsia="微软雅黑" w:hAnsi="微软雅黑" w:hint="eastAsia"/>
          <w:color w:val="333333"/>
          <w:sz w:val="20"/>
          <w:szCs w:val="20"/>
        </w:rPr>
        <w:t>(三)整车生产企业须对销售的新能源汽车安装远程监控装置，对新能源汽车电池、电机等关键部件的技术指标进行实时监控，并与我市新能源汽车数据信息平台对接，确保车辆安全运行。</w:t>
      </w:r>
    </w:p>
    <w:p w:rsidR="00777A51" w:rsidRDefault="00777A51" w:rsidP="00777A51">
      <w:pPr>
        <w:pStyle w:val="a5"/>
        <w:shd w:val="clear" w:color="auto" w:fill="FFFFFF"/>
        <w:spacing w:before="0" w:beforeAutospacing="0" w:after="0" w:afterAutospacing="0" w:line="376" w:lineRule="atLeast"/>
        <w:ind w:firstLine="480"/>
        <w:rPr>
          <w:rFonts w:ascii="微软雅黑" w:eastAsia="微软雅黑" w:hAnsi="微软雅黑" w:hint="eastAsia"/>
          <w:color w:val="333333"/>
          <w:sz w:val="20"/>
          <w:szCs w:val="20"/>
        </w:rPr>
      </w:pPr>
      <w:r>
        <w:rPr>
          <w:rFonts w:ascii="微软雅黑" w:eastAsia="微软雅黑" w:hAnsi="微软雅黑" w:hint="eastAsia"/>
          <w:color w:val="333333"/>
          <w:sz w:val="20"/>
          <w:szCs w:val="20"/>
        </w:rPr>
        <w:t>(四)车辆生产企业或销售机构应与基础设施建设单位配合，落实车辆充电方案。</w:t>
      </w:r>
    </w:p>
    <w:p w:rsidR="00777A51" w:rsidRDefault="00777A51" w:rsidP="00777A51">
      <w:pPr>
        <w:pStyle w:val="a5"/>
        <w:shd w:val="clear" w:color="auto" w:fill="FFFFFF"/>
        <w:spacing w:before="0" w:beforeAutospacing="0" w:after="0" w:afterAutospacing="0" w:line="376" w:lineRule="atLeast"/>
        <w:ind w:firstLine="480"/>
        <w:rPr>
          <w:rFonts w:ascii="微软雅黑" w:eastAsia="微软雅黑" w:hAnsi="微软雅黑" w:hint="eastAsia"/>
          <w:color w:val="333333"/>
          <w:sz w:val="20"/>
          <w:szCs w:val="20"/>
        </w:rPr>
      </w:pPr>
      <w:r>
        <w:rPr>
          <w:rFonts w:ascii="微软雅黑" w:eastAsia="微软雅黑" w:hAnsi="微软雅黑" w:hint="eastAsia"/>
          <w:color w:val="333333"/>
          <w:sz w:val="20"/>
          <w:szCs w:val="20"/>
        </w:rPr>
        <w:t>(五)在本市销售的新能源汽车须进行寒冷气候条件下的运行试验，或在自然寒冷气候条件下进行实际运行、已达到安全稳定的运行要求。</w:t>
      </w:r>
    </w:p>
    <w:p w:rsidR="00777A51" w:rsidRDefault="00777A51" w:rsidP="00777A51">
      <w:pPr>
        <w:pStyle w:val="a5"/>
        <w:shd w:val="clear" w:color="auto" w:fill="FFFFFF"/>
        <w:spacing w:before="0" w:beforeAutospacing="0" w:after="0" w:afterAutospacing="0" w:line="376" w:lineRule="atLeast"/>
        <w:ind w:firstLine="480"/>
        <w:rPr>
          <w:rFonts w:ascii="微软雅黑" w:eastAsia="微软雅黑" w:hAnsi="微软雅黑" w:hint="eastAsia"/>
          <w:color w:val="333333"/>
          <w:sz w:val="20"/>
          <w:szCs w:val="20"/>
        </w:rPr>
      </w:pPr>
      <w:r>
        <w:rPr>
          <w:rFonts w:ascii="微软雅黑" w:eastAsia="微软雅黑" w:hAnsi="微软雅黑" w:hint="eastAsia"/>
          <w:color w:val="333333"/>
          <w:sz w:val="20"/>
          <w:szCs w:val="20"/>
        </w:rPr>
        <w:t>(六)销售新能源汽车时须向消费者提供以下信息：</w:t>
      </w:r>
    </w:p>
    <w:p w:rsidR="00777A51" w:rsidRDefault="00777A51" w:rsidP="00777A51">
      <w:pPr>
        <w:pStyle w:val="a5"/>
        <w:shd w:val="clear" w:color="auto" w:fill="FFFFFF"/>
        <w:spacing w:before="0" w:beforeAutospacing="0" w:after="0" w:afterAutospacing="0" w:line="376" w:lineRule="atLeast"/>
        <w:ind w:firstLine="480"/>
        <w:rPr>
          <w:rFonts w:ascii="微软雅黑" w:eastAsia="微软雅黑" w:hAnsi="微软雅黑" w:hint="eastAsia"/>
          <w:color w:val="333333"/>
          <w:sz w:val="20"/>
          <w:szCs w:val="20"/>
        </w:rPr>
      </w:pPr>
      <w:r>
        <w:rPr>
          <w:rFonts w:ascii="微软雅黑" w:eastAsia="微软雅黑" w:hAnsi="微软雅黑" w:hint="eastAsia"/>
          <w:color w:val="333333"/>
          <w:sz w:val="20"/>
          <w:szCs w:val="20"/>
        </w:rPr>
        <w:t>1.车辆主要性能指标：续驶里程、能量消耗率、动力电池类型、充电方式及时间等。</w:t>
      </w:r>
    </w:p>
    <w:p w:rsidR="00777A51" w:rsidRDefault="00777A51" w:rsidP="00777A51">
      <w:pPr>
        <w:pStyle w:val="a5"/>
        <w:shd w:val="clear" w:color="auto" w:fill="FFFFFF"/>
        <w:spacing w:before="0" w:beforeAutospacing="0" w:after="0" w:afterAutospacing="0" w:line="376" w:lineRule="atLeast"/>
        <w:ind w:firstLine="480"/>
        <w:rPr>
          <w:rFonts w:ascii="微软雅黑" w:eastAsia="微软雅黑" w:hAnsi="微软雅黑" w:hint="eastAsia"/>
          <w:color w:val="333333"/>
          <w:sz w:val="20"/>
          <w:szCs w:val="20"/>
        </w:rPr>
      </w:pPr>
      <w:r>
        <w:rPr>
          <w:rFonts w:ascii="微软雅黑" w:eastAsia="微软雅黑" w:hAnsi="微软雅黑" w:hint="eastAsia"/>
          <w:color w:val="333333"/>
          <w:sz w:val="20"/>
          <w:szCs w:val="20"/>
        </w:rPr>
        <w:t>2.售后服务承诺：产品质保范围及期限、动力电池质保期限；售后服务网点救援保障；远程监控服务。</w:t>
      </w:r>
    </w:p>
    <w:p w:rsidR="00777A51" w:rsidRDefault="00777A51" w:rsidP="00777A51">
      <w:pPr>
        <w:pStyle w:val="a5"/>
        <w:shd w:val="clear" w:color="auto" w:fill="FFFFFF"/>
        <w:spacing w:before="0" w:beforeAutospacing="0" w:after="0" w:afterAutospacing="0" w:line="376" w:lineRule="atLeast"/>
        <w:ind w:firstLine="480"/>
        <w:rPr>
          <w:rFonts w:ascii="微软雅黑" w:eastAsia="微软雅黑" w:hAnsi="微软雅黑" w:hint="eastAsia"/>
          <w:color w:val="333333"/>
          <w:sz w:val="20"/>
          <w:szCs w:val="20"/>
        </w:rPr>
      </w:pPr>
      <w:r>
        <w:rPr>
          <w:rFonts w:ascii="微软雅黑" w:eastAsia="微软雅黑" w:hAnsi="微软雅黑" w:hint="eastAsia"/>
          <w:color w:val="333333"/>
          <w:sz w:val="20"/>
          <w:szCs w:val="20"/>
        </w:rPr>
        <w:t>(七)生产企业承诺履行国家《缺陷汽车产品召回管理条例》等规定。</w:t>
      </w:r>
    </w:p>
    <w:p w:rsidR="00777A51" w:rsidRDefault="00777A51" w:rsidP="00777A51">
      <w:pPr>
        <w:pStyle w:val="a5"/>
        <w:shd w:val="clear" w:color="auto" w:fill="FFFFFF"/>
        <w:spacing w:before="0" w:beforeAutospacing="0" w:after="0" w:afterAutospacing="0" w:line="376" w:lineRule="atLeast"/>
        <w:ind w:firstLine="480"/>
        <w:rPr>
          <w:rFonts w:ascii="微软雅黑" w:eastAsia="微软雅黑" w:hAnsi="微软雅黑" w:hint="eastAsia"/>
          <w:color w:val="333333"/>
          <w:sz w:val="20"/>
          <w:szCs w:val="20"/>
        </w:rPr>
      </w:pPr>
      <w:r>
        <w:rPr>
          <w:rFonts w:ascii="微软雅黑" w:eastAsia="微软雅黑" w:hAnsi="微软雅黑" w:hint="eastAsia"/>
          <w:color w:val="333333"/>
          <w:sz w:val="20"/>
          <w:szCs w:val="20"/>
        </w:rPr>
        <w:t>(八)生产企业的各项承诺须在其销售、维修和服务等机构和场所向社会公示。</w:t>
      </w:r>
    </w:p>
    <w:p w:rsidR="00777A51" w:rsidRDefault="00777A51" w:rsidP="00777A51">
      <w:pPr>
        <w:pStyle w:val="a5"/>
        <w:shd w:val="clear" w:color="auto" w:fill="FFFFFF"/>
        <w:spacing w:before="0" w:beforeAutospacing="0" w:after="0" w:afterAutospacing="0" w:line="376" w:lineRule="atLeast"/>
        <w:ind w:firstLine="480"/>
        <w:rPr>
          <w:rFonts w:ascii="微软雅黑" w:eastAsia="微软雅黑" w:hAnsi="微软雅黑" w:hint="eastAsia"/>
          <w:color w:val="333333"/>
          <w:sz w:val="20"/>
          <w:szCs w:val="20"/>
        </w:rPr>
      </w:pPr>
      <w:r>
        <w:rPr>
          <w:rFonts w:ascii="微软雅黑" w:eastAsia="微软雅黑" w:hAnsi="微软雅黑" w:hint="eastAsia"/>
          <w:color w:val="333333"/>
          <w:sz w:val="20"/>
          <w:szCs w:val="20"/>
        </w:rPr>
        <w:t>(九)产品须符合国家及本市其他现行有关标准和规定，如标准或规定出现调整，按新要求执行。</w:t>
      </w:r>
    </w:p>
    <w:p w:rsidR="00777A51" w:rsidRDefault="00777A51" w:rsidP="00777A51">
      <w:pPr>
        <w:pStyle w:val="a5"/>
        <w:shd w:val="clear" w:color="auto" w:fill="FFFFFF"/>
        <w:spacing w:before="0" w:beforeAutospacing="0" w:after="0" w:afterAutospacing="0" w:line="376" w:lineRule="atLeast"/>
        <w:ind w:firstLine="480"/>
        <w:rPr>
          <w:rFonts w:ascii="微软雅黑" w:eastAsia="微软雅黑" w:hAnsi="微软雅黑" w:hint="eastAsia"/>
          <w:color w:val="333333"/>
          <w:sz w:val="20"/>
          <w:szCs w:val="20"/>
        </w:rPr>
      </w:pPr>
      <w:r>
        <w:rPr>
          <w:rFonts w:ascii="微软雅黑" w:eastAsia="微软雅黑" w:hAnsi="微软雅黑" w:hint="eastAsia"/>
          <w:color w:val="333333"/>
          <w:sz w:val="20"/>
          <w:szCs w:val="20"/>
        </w:rPr>
        <w:t>第十四条　新能源汽车充电基础设施建设主体应具备充电设施建设相关资质，为本市独立的法人机构；选用的充电设备符合国家标准及地方相关规定。</w:t>
      </w:r>
    </w:p>
    <w:p w:rsidR="00777A51" w:rsidRDefault="00777A51" w:rsidP="00777A51">
      <w:pPr>
        <w:pStyle w:val="a5"/>
        <w:shd w:val="clear" w:color="auto" w:fill="FFFFFF"/>
        <w:spacing w:before="0" w:beforeAutospacing="0" w:after="0" w:afterAutospacing="0" w:line="376" w:lineRule="atLeast"/>
        <w:ind w:firstLine="480"/>
        <w:rPr>
          <w:rFonts w:ascii="微软雅黑" w:eastAsia="微软雅黑" w:hAnsi="微软雅黑" w:hint="eastAsia"/>
          <w:color w:val="333333"/>
          <w:sz w:val="20"/>
          <w:szCs w:val="20"/>
        </w:rPr>
      </w:pPr>
      <w:r>
        <w:rPr>
          <w:rFonts w:ascii="微软雅黑" w:eastAsia="微软雅黑" w:hAnsi="微软雅黑" w:hint="eastAsia"/>
          <w:color w:val="333333"/>
          <w:sz w:val="20"/>
          <w:szCs w:val="20"/>
        </w:rPr>
        <w:t>第十五条　新能源汽车生产企业须向市发展改革委提交本办法第十三条要求的相关材料，市发展改革委负责对新能源汽车生产企业及产品进行登记。</w:t>
      </w:r>
    </w:p>
    <w:p w:rsidR="00777A51" w:rsidRDefault="00777A51" w:rsidP="00777A51">
      <w:pPr>
        <w:pStyle w:val="a5"/>
        <w:shd w:val="clear" w:color="auto" w:fill="FFFFFF"/>
        <w:spacing w:before="0" w:beforeAutospacing="0" w:after="0" w:afterAutospacing="0" w:line="376" w:lineRule="atLeast"/>
        <w:ind w:firstLine="480"/>
        <w:rPr>
          <w:rFonts w:ascii="微软雅黑" w:eastAsia="微软雅黑" w:hAnsi="微软雅黑" w:hint="eastAsia"/>
          <w:color w:val="333333"/>
          <w:sz w:val="20"/>
          <w:szCs w:val="20"/>
        </w:rPr>
      </w:pPr>
      <w:r>
        <w:rPr>
          <w:rFonts w:ascii="微软雅黑" w:eastAsia="微软雅黑" w:hAnsi="微软雅黑" w:hint="eastAsia"/>
          <w:color w:val="333333"/>
          <w:sz w:val="20"/>
          <w:szCs w:val="20"/>
        </w:rPr>
        <w:t>第五章　监督管理</w:t>
      </w:r>
    </w:p>
    <w:p w:rsidR="00777A51" w:rsidRDefault="00777A51" w:rsidP="00777A51">
      <w:pPr>
        <w:pStyle w:val="a5"/>
        <w:shd w:val="clear" w:color="auto" w:fill="FFFFFF"/>
        <w:spacing w:before="0" w:beforeAutospacing="0" w:after="0" w:afterAutospacing="0" w:line="376" w:lineRule="atLeast"/>
        <w:ind w:firstLine="480"/>
        <w:rPr>
          <w:rFonts w:ascii="微软雅黑" w:eastAsia="微软雅黑" w:hAnsi="微软雅黑" w:hint="eastAsia"/>
          <w:color w:val="333333"/>
          <w:sz w:val="20"/>
          <w:szCs w:val="20"/>
        </w:rPr>
      </w:pPr>
      <w:r>
        <w:rPr>
          <w:rFonts w:ascii="微软雅黑" w:eastAsia="微软雅黑" w:hAnsi="微软雅黑" w:hint="eastAsia"/>
          <w:color w:val="333333"/>
          <w:sz w:val="20"/>
          <w:szCs w:val="20"/>
        </w:rPr>
        <w:t>第十六条　新能源汽车生产企业及在本市的销售服务机构应对提供材料的真实性负责，凡新能源汽车产品与申报材料不符、性能指标未达到要求，提供虚假信息、骗取补助资金的，以及未按扣除补助金额销售新能源汽车的，将视情节轻重给予通报批评、追回补助资金、取消享受地方财政补助资格等处罚，并将其纳入企业诚信记录。</w:t>
      </w:r>
    </w:p>
    <w:p w:rsidR="00777A51" w:rsidRDefault="00777A51" w:rsidP="00777A51">
      <w:pPr>
        <w:pStyle w:val="a5"/>
        <w:shd w:val="clear" w:color="auto" w:fill="FFFFFF"/>
        <w:spacing w:before="0" w:beforeAutospacing="0" w:after="0" w:afterAutospacing="0" w:line="376" w:lineRule="atLeast"/>
        <w:ind w:firstLine="480"/>
        <w:rPr>
          <w:rFonts w:ascii="微软雅黑" w:eastAsia="微软雅黑" w:hAnsi="微软雅黑" w:hint="eastAsia"/>
          <w:color w:val="333333"/>
          <w:sz w:val="20"/>
          <w:szCs w:val="20"/>
        </w:rPr>
      </w:pPr>
      <w:r>
        <w:rPr>
          <w:rFonts w:ascii="微软雅黑" w:eastAsia="微软雅黑" w:hAnsi="微软雅黑" w:hint="eastAsia"/>
          <w:color w:val="333333"/>
          <w:sz w:val="20"/>
          <w:szCs w:val="20"/>
        </w:rPr>
        <w:t>第十七条　私人用户对所提供材料的真实性负责，对于提供虚假信息、材料的按相关法律、法规处理，并将其纳入个人诚信记录。</w:t>
      </w:r>
    </w:p>
    <w:p w:rsidR="00777A51" w:rsidRDefault="00777A51" w:rsidP="00777A51">
      <w:pPr>
        <w:pStyle w:val="a5"/>
        <w:shd w:val="clear" w:color="auto" w:fill="FFFFFF"/>
        <w:spacing w:before="0" w:beforeAutospacing="0" w:after="0" w:afterAutospacing="0" w:line="376" w:lineRule="atLeast"/>
        <w:ind w:firstLine="480"/>
        <w:rPr>
          <w:rFonts w:ascii="微软雅黑" w:eastAsia="微软雅黑" w:hAnsi="微软雅黑" w:hint="eastAsia"/>
          <w:color w:val="333333"/>
          <w:sz w:val="20"/>
          <w:szCs w:val="20"/>
        </w:rPr>
      </w:pPr>
      <w:r>
        <w:rPr>
          <w:rFonts w:ascii="微软雅黑" w:eastAsia="微软雅黑" w:hAnsi="微软雅黑" w:hint="eastAsia"/>
          <w:color w:val="333333"/>
          <w:sz w:val="20"/>
          <w:szCs w:val="20"/>
        </w:rPr>
        <w:t>第十八条　补助资金须专款专用，任何单位不得以任何理由和形式截留挪用。对违反规定的，将依照《财政违法行为处罚处分条例》(国务院令第427号)等有关规定，依法追究有关单位和人员责任。</w:t>
      </w:r>
    </w:p>
    <w:p w:rsidR="00777A51" w:rsidRDefault="00777A51" w:rsidP="00777A51">
      <w:pPr>
        <w:pStyle w:val="a5"/>
        <w:shd w:val="clear" w:color="auto" w:fill="FFFFFF"/>
        <w:spacing w:before="0" w:beforeAutospacing="0" w:after="0" w:afterAutospacing="0" w:line="376" w:lineRule="atLeast"/>
        <w:ind w:firstLine="480"/>
        <w:rPr>
          <w:rFonts w:ascii="微软雅黑" w:eastAsia="微软雅黑" w:hAnsi="微软雅黑" w:hint="eastAsia"/>
          <w:color w:val="333333"/>
          <w:sz w:val="20"/>
          <w:szCs w:val="20"/>
        </w:rPr>
      </w:pPr>
      <w:r>
        <w:rPr>
          <w:rFonts w:ascii="微软雅黑" w:eastAsia="微软雅黑" w:hAnsi="微软雅黑" w:hint="eastAsia"/>
          <w:color w:val="333333"/>
          <w:sz w:val="20"/>
          <w:szCs w:val="20"/>
        </w:rPr>
        <w:t>第六章　其　他</w:t>
      </w:r>
    </w:p>
    <w:p w:rsidR="00777A51" w:rsidRDefault="00777A51" w:rsidP="00777A51">
      <w:pPr>
        <w:pStyle w:val="a5"/>
        <w:shd w:val="clear" w:color="auto" w:fill="FFFFFF"/>
        <w:spacing w:before="0" w:beforeAutospacing="0" w:after="0" w:afterAutospacing="0" w:line="376" w:lineRule="atLeast"/>
        <w:ind w:firstLine="480"/>
        <w:rPr>
          <w:rFonts w:ascii="微软雅黑" w:eastAsia="微软雅黑" w:hAnsi="微软雅黑" w:hint="eastAsia"/>
          <w:color w:val="333333"/>
          <w:sz w:val="20"/>
          <w:szCs w:val="20"/>
        </w:rPr>
      </w:pPr>
      <w:r>
        <w:rPr>
          <w:rFonts w:ascii="微软雅黑" w:eastAsia="微软雅黑" w:hAnsi="微软雅黑" w:hint="eastAsia"/>
          <w:color w:val="333333"/>
          <w:sz w:val="20"/>
          <w:szCs w:val="20"/>
        </w:rPr>
        <w:t>第十九条　本办法将根据国家推广应用政策、产品技术进步与产业发展等情况适时进行修订。第二十条本办法由市发展改革委、市财政局负责解释。</w:t>
      </w:r>
    </w:p>
    <w:p w:rsidR="00BF0C6C" w:rsidRPr="00777A51" w:rsidRDefault="00BF0C6C"/>
    <w:sectPr w:rsidR="00BF0C6C" w:rsidRPr="00777A5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0C6C" w:rsidRDefault="00BF0C6C" w:rsidP="00777A51">
      <w:r>
        <w:separator/>
      </w:r>
    </w:p>
  </w:endnote>
  <w:endnote w:type="continuationSeparator" w:id="1">
    <w:p w:rsidR="00BF0C6C" w:rsidRDefault="00BF0C6C" w:rsidP="00777A5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0C6C" w:rsidRDefault="00BF0C6C" w:rsidP="00777A51">
      <w:r>
        <w:separator/>
      </w:r>
    </w:p>
  </w:footnote>
  <w:footnote w:type="continuationSeparator" w:id="1">
    <w:p w:rsidR="00BF0C6C" w:rsidRDefault="00BF0C6C" w:rsidP="00777A5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77A51"/>
    <w:rsid w:val="00777A51"/>
    <w:rsid w:val="00BF0C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77A5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77A51"/>
    <w:rPr>
      <w:sz w:val="18"/>
      <w:szCs w:val="18"/>
    </w:rPr>
  </w:style>
  <w:style w:type="paragraph" w:styleId="a4">
    <w:name w:val="footer"/>
    <w:basedOn w:val="a"/>
    <w:link w:val="Char0"/>
    <w:uiPriority w:val="99"/>
    <w:semiHidden/>
    <w:unhideWhenUsed/>
    <w:rsid w:val="00777A5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77A51"/>
    <w:rPr>
      <w:sz w:val="18"/>
      <w:szCs w:val="18"/>
    </w:rPr>
  </w:style>
  <w:style w:type="paragraph" w:styleId="a5">
    <w:name w:val="Normal (Web)"/>
    <w:basedOn w:val="a"/>
    <w:uiPriority w:val="99"/>
    <w:semiHidden/>
    <w:unhideWhenUsed/>
    <w:rsid w:val="00777A51"/>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777A51"/>
    <w:rPr>
      <w:b/>
      <w:bCs/>
    </w:rPr>
  </w:style>
</w:styles>
</file>

<file path=word/webSettings.xml><?xml version="1.0" encoding="utf-8"?>
<w:webSettings xmlns:r="http://schemas.openxmlformats.org/officeDocument/2006/relationships" xmlns:w="http://schemas.openxmlformats.org/wordprocessingml/2006/main">
  <w:divs>
    <w:div w:id="415563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443</Words>
  <Characters>2528</Characters>
  <Application>Microsoft Office Word</Application>
  <DocSecurity>0</DocSecurity>
  <Lines>21</Lines>
  <Paragraphs>5</Paragraphs>
  <ScaleCrop>false</ScaleCrop>
  <Company/>
  <LinksUpToDate>false</LinksUpToDate>
  <CharactersWithSpaces>2966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2016-03-14T02:40:00Z</dcterms:created>
  <dcterms:modified xsi:type="dcterms:W3CDTF">2016-03-14T02:40:00Z</dcterms:modified>
</cp:coreProperties>
</file>