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13" w:rsidRPr="001C1113" w:rsidRDefault="001C1113" w:rsidP="001C1113">
      <w:pPr>
        <w:jc w:val="center"/>
        <w:rPr>
          <w:rFonts w:asciiTheme="majorEastAsia" w:eastAsiaTheme="majorEastAsia" w:hAnsiTheme="majorEastAsia"/>
          <w:b/>
          <w:sz w:val="28"/>
          <w:szCs w:val="28"/>
        </w:rPr>
      </w:pPr>
      <w:r w:rsidRPr="001C1113">
        <w:rPr>
          <w:rFonts w:asciiTheme="majorEastAsia" w:eastAsiaTheme="majorEastAsia" w:hAnsiTheme="majorEastAsia" w:hint="eastAsia"/>
          <w:b/>
          <w:sz w:val="28"/>
          <w:szCs w:val="28"/>
        </w:rPr>
        <w:t>关于推进“互联网+”智慧能源发展的指导意见</w:t>
      </w:r>
    </w:p>
    <w:p w:rsidR="001C1113" w:rsidRPr="001C1113" w:rsidRDefault="001C1113" w:rsidP="001C1113">
      <w:pPr>
        <w:jc w:val="center"/>
        <w:rPr>
          <w:rFonts w:asciiTheme="majorEastAsia" w:eastAsiaTheme="majorEastAsia" w:hAnsiTheme="majorEastAsia" w:hint="eastAsia"/>
          <w:b/>
          <w:sz w:val="28"/>
          <w:szCs w:val="28"/>
        </w:rPr>
      </w:pPr>
      <w:r w:rsidRPr="001C1113">
        <w:rPr>
          <w:rFonts w:asciiTheme="majorEastAsia" w:eastAsiaTheme="majorEastAsia" w:hAnsiTheme="majorEastAsia" w:hint="eastAsia"/>
          <w:b/>
          <w:sz w:val="28"/>
          <w:szCs w:val="28"/>
        </w:rPr>
        <w:t>发改能源[2016]392号</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各省、自治区、直辖市及计划单列市、新疆生产建设兵团发展改革委、能源局、工业和信息化主管部门，各有关中央企业</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互联网+”智慧能源(以下简称能源互联网)是一种互联网与能源生产、传输、存储、消费以及能源市场深度融合的能源产业发展新形态，具有设备智能、多能协同、信息对称、供需分散、系统扁平、交易开放等主要特征。在全球新一轮科技革命和产业变革中，互联网理念、先进信息技术与能源产业深度融合，正在推动能源互联网新技术、新模式和新业态的兴起。能源互联网是推动我国能源革命的重要战略支撑，对提高可再生能源比重，促进化石能源清洁高效利用，提升能源综合效率，推动能源市场开放和产业升级，形成新的经济增长点，提升能源国际合作水平具有重要意义。为推进能源互联网发展，根据《国务院关于积极推进“互联网+”行动的指导意见》(国发[2015]40号)的要求，提出如下意见。</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一、总体要求</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(一)指导思想</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全面贯彻党的十八大和十八届三中、四中、五中全会精神，深入贯彻习近平总书记系列重要讲话精神，按照中央财经领导小组第六次会议和国家能源委员会第一次会议重大决策部署要求，适应和引领经济社会发展新常态，着眼能源产业全局和长远发展需求，以改革创新为核心，以“互联网+”为手段，以智能化为基础，紧紧围绕构建绿</w:t>
      </w:r>
      <w:r w:rsidRPr="001C1113">
        <w:rPr>
          <w:rFonts w:asciiTheme="majorEastAsia" w:eastAsiaTheme="majorEastAsia" w:hAnsiTheme="majorEastAsia" w:hint="eastAsia"/>
          <w:sz w:val="28"/>
          <w:szCs w:val="28"/>
        </w:rPr>
        <w:lastRenderedPageBreak/>
        <w:t>色低碳、安全高效的现代能源体系，促进能源和信息深度融合，推动能源互联网新技术、新模式和新业态发展，推动能源领域供给侧结构性改革，支撑和推进能源革命，为实现我国从能源大国向能源强国转变和经济提质增效升级奠定坚实基础。</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(二)基本原则</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基础开放，大众参与。发挥互联网在变革能源产业中的基础作用，推动能源基础设施合理开放，促进能源生产与消费融合，提升大众参与程度，加快形成以开放、共享为主要特征的能源产业发展新形态。</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探索创新，示范先行。遵循“互联网+”应用发展规律，营造开放包容的创新环境，鼓励多元化的技术、机制及模式创新，因地制宜推进能源互联网新技术与新模式先行先试，形成万众创新良好氛围。</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市场驱动，科学监管。发挥市场在资源配置中的决定性作用，驱动形成能源互联网发展新业态。适应新业态及大数据应用发展要求，完善能源与信息深度融合下的安全监管和市场监管机制，保障信息安全和市场参与者的合法权益。</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深化改革，推动革命。适应能源互联网“三分技术、七分改革”的发展要求，深化能源体制机制改革，还原能源商品属性，构建有效竞争的市场结构和市场体系，推动能源消费、供给和技术革命。</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(三)发展目标</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能源互联网是一种能源产业发展新形态，相关技术、模式及业态均处于探索发展阶段。为促进能源互联网健康有序发展，近中期将分为两个阶段推进，先期开展试点示范，后续进行推广应用，确保取得实效。</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2016-2018年，着力推进能源互联网试点示范工作：建成一批不同类型、不同规模的试点示范项目。攻克一批重大关键技术与核心装备，能源互联网技术达到国际先进水平。初步建立能源互联网市场机制和市场体系。初步建成能源互联网技术标准体系，形成一批重点技术规范和标准。催生一批能源金融、第三方综合能源服务等新兴业态。培育一批有竞争力的新兴市场主体。探索一批可持续、可推广的发展模式。积累一批重要的改革试点经验。</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2019-2025年，着力推进能源互联网多元化、规模化发展：初步建成能源互联网产业体系，成为经济增长重要驱动力。建成较为完善的能源互联网市场机制和市场体系。形成较为完备的技术及标准体系并推动实现国际化，引领世界能源互联网发展。形成开放共享的能源互联网生态环境，能源综合效率明显改善，可再生能源比重显著提高，化石能源清洁高效利用取得积极进展，大众参与程度大幅提升，有力支撑能源生产和消费革命。</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二、重点任务</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加强能源互联网基础设施建设，建设能源生产消费的智能化体系、多能协同综合能源网络、与能源系统协同的信息通信基础设施。营造开放共享的能源互联网生态体系，建立新型能源市场交易体系和商业运营平台，发展分布式能源、储能和电动汽车应用、智慧用能和增值服务、绿色能源灵活交易、能源大数据服务应用等新模式和新业态。推动能源互联网关键技术攻关、核心设备研发和标准体系建设，促进能源互联网技术、标准和模式的国际应用与合作。</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(一)推动建设智能化能源生产消费基础设施</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1.推动可再生能源生产智能化。</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建设智能风电场、智能光伏电站等设施及基于互联网的智慧运行云平台，实现可再生能源的智能化生产。鼓励用户侧建设冷热电三联供、热泵、工业余热余压利用等综合能源利用基础设施，推动分布式可再生能源与天然气分布式能源协同发展，提高分布式可再生能源综合利用水平。促进可再生能源与化石能源协同生产，推动对散烧煤等低效化石能源的清洁替代。建设可再生能源参与市场的计量、交易、结算等接入设施与支持系统。</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2.推进化石能源生产清洁高效智能化。</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煤、油、气开采、加工及利用全链条智能化改造，实现化石能源绿色、清洁和高效生产。鼓励建设与化石能源配套的电采暖、储热等调节设施，鼓励发展天然气分布式能源，增强供能灵活性、柔性化，实现化石能源高效梯级利用与深度调峰。加快化石能源生产监测、管理和调度体系的网络化改造，建设市场导向的生产计划决策平台与智能化信息管理系统，完善化石能源的污染物排放监测体系，以互联网手段促进化石能源供需高效匹配、运营集约高效。</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3.推动集中式与分布式储能协同发展。</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开发储电、储热、储冷、清洁燃料存储等多类型、大容量、低成本、高效率、长寿命储能产品及系统。推动在集中式新能源发电基地配置适当规模的储能电站，实现储能系统与新能源、电网的协调优化运行。推动建设小区、楼宇、家庭应用场景下的分布式储能设备，实现储能设备的混合配置、高效管理、友好并网。</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4.加快推进能源消费智能化。</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建设以智能终端和能源灵活交易为主要特征的智能家居、智能楼宇、智能小区和智能工厂，支撑智慧城市建设。加强电力需求侧管理，普及智能化用能监测和诊断技术，加快工业企业能源管理中心建设，建设基于互联网的信息化服务平台。构建以多能融合、开放共享、双向通信和智能调控为特征，各类用能终端灵活融入的微平衡系统。建设家庭、园区、区域不同层次的用能主体参与能源市场的接入设施和信息服务平台。</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(二)加强多能协同综合能源网络建设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1.推进综合能源网络基础设施建设。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设以智能电网为基础，与热力管网、天然气管网、交通网络等多种类型网络互联互通，多种能源形态协同转化、集中式与分布式能源协调运行的综合能源网络。加强统筹规划，在新城区、新园区以及大气污染严重的重点区域率先布局，确保综合能源网络结构合理、运行高效。建设高灵活性的柔性能源网络，保证能源传输的灵活可控和安全稳定。建设接纳高比例可再生能源、促进灵活互动用能行为和支持分布式能源交易的综合能源微网。</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2.促进能源接入转化与协同调控设施建设。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推动不同能源网络接口设施的标准化、模块化建设，支持各种能源生产、消费设施的“即插即用”与“双向传输”，大幅提升可再生能源、分布式能源及多元化负荷的接纳能力。推动支撑电、冷、热、气、氢等多种能源形态灵活转化、高效存储、智能协同的基础设施建设。建设覆盖电网、气网、热网等智能网络的协同控制基础设施。</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(三)推动能源与信息通信基础设施深度融合</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1.促进智能终端及接入设施的普及应用。</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发展能源互联网的智能终端高级量测系统及其配套设备，实现电能、热力、制冷等能源消费的实时计量、信息交互与主动控制。丰富智能终端高级量测系统的实施功能，促进水、气、热、电的远程自动集采集抄，实现多表合一。规范智能终端高级量测系统的组网结构与信息接口,实现和用户之间安全、可靠、快速的双向通信。</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2.加强支撑能源互联网的信息通信设施建设。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优化能源网络中传感、信息、通信、控制等元件的布局，与能源网络各种设施实现高效配置。推进能源网络与物联网之间信息设施的连接与深度融合。对电网、气网、热网等能源网络及其信息架构、存储单元等基础设施进行协同建设，实现基础设施的共享复用，避免重复建设。推进电力光纤到户工程，完善能源互联网信息通信系统。在充分利用现有信息通信设施基础上，推进电力通信网等能源互联网信息通信设施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3.推进信息系统与物理系统的高效集成与智能化调控。</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推进信息系统与物理系统在量测、计算、控制等多功能环节上的高效集成，实现能源互联网的实时感知和信息反馈。建设信息系统与物理系统相融合的智能化调控体系，以“集中调控、分布自治、远程协作”为特征，实现能源互联网的快速响应与精确控制。</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4.加强信息通信安全保障能力建设。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加强能源信息通信系统的安全基础设施建设，根据信息重要程度、通信方式和服务对象的不同，科学配置安全策略。依托先进密码、身份认证、加密通信等技术，建设能源互联网下的用户、数据、设备与网络之间信息传递、保存、分发的信息通信安全保障体系,确保能源互联网安全可靠运行。提升能源互联网网络和信息安全事件监测、预警和应急处置能力。</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(四)营造开放共享的能源互联网生态体系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1.构建能源互联网的开放共享体系。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充分利用互联网领域的快速迭代创新能力，建立面向多种应用和服务场景下能源系统互联互通的开放接口、网络协议和应用支撑平台，支持海量和多种形式的供能与用能设备的快速、便捷接入。从局部区域着手，推动能源网络分层分区互联和能源资源的全局管理，支持终端用户实现基于互联网平台的平等参与和能量共享。</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2.建设能源互联网的市场交易体系。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立多方参与、平等开放、充分竞争的能源市场交易体系，还原能源商品属性。培育售电商、综合能源运营商和第三方增值服务供应商等新型市场主体。逐步建设以能量、辅助服务、新能源配额、虚拟能源货币等为标的物的多元交易体系。分层构建能量的批发交易市场与零售交易市场，基于互联网构建能量交易电子商务平台，鼓励交易平台间的竞争，实现随时随地、灵活对等的能源共享与交易。建立基于互联网的微平衡市场交易体系，鼓励个人、家庭、分布式能源等小微用户灵活自主地参与能源市场。</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3.促进能源互联网的商业模式创新。</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搭建能源及能源衍生品的价值流转体系，支持能源资源、设备、服务、应用的资本化、证券化，为基于“互联网+”的B2B、B2C、C2B、C2C、O2O等多种形态的商业模式创新提供平台。促进能源领域跨行业的信息共享与业务交融，培育能源云服务、虚拟能源货币等新型商业模式。鼓励面向分布式能源的众筹、PPP等灵活的投融资手段，促进能源的就地采集与高效利用。开展能源互联网基础设施的金融租赁业务，建立租赁物与二手设备的流通市场，发展售后回租、利润共享等新型商业模式。提供差异化的能源商品，并为灵活用能、辅助服务、能效管理、节能服务等新业务提供增值服务。</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4.建立能源互联网国际合作机制。</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配合国家“一带一路”建设，建立健全开放共享的能源互联网国际合作机制，加强与周边国家能源基础设施的互联互通，推动国内能源互联网先进技术、装备、标准和模式“走出去”。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(五)发展储能和电动汽车应用新模式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1.发展储能网络化管理运营模式。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整合小区、楼宇、家庭应用场景下的储电、储热、储冷、清洁燃料存储等多类型的分布式储能设备及社会上其他分散、冗余、性能受限的储能电池、不间断电源、电动汽车充放电桩等储能设施，建设储能设施数据库，将存量的分布式储能设备通过互联网进行管控和运营。推动电动汽车废旧动力电池在储能电站等储能系统实现梯次利用。构建储能云平台，实现对储能设备的模块化设计、标准化接入、梯次化利用与网络化管理，支持能量的自由灵活交易。推动储能提供能源租赁、紧急备用、调峰调频等增值服务。</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2.发展车网协同的智能充放电模式。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充换电设施运营商、电动汽车企业等，集成电网、车企、交通、气象、安全等各种数据，建设基于电网、储能、分布式用电等元素的新能源汽车运营云平台。促进电动汽车与智能电网间能量和信息的双向互动，应用电池能量信息化和互联网化技术，探索无线充电、移动充电、充放电智能导引等新运营模式。积极开展电动汽车智能充放电业务，探索电动汽车利用互联网平台参与能源直接交易、电力需求响应等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3.发展新能源+电动汽车运行新模式。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充分利用风能、太阳能等可再生能源资源，在城市、景区、高速公路等区域因地制宜建设新能源充放电站等基础设施，提供电动汽车充放电、换电等业务，实现电动汽车与新能源的协同优化运行。</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(六)发展智慧用能新模式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1.培育用户侧智慧用能新模式。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完善基于互联网的智慧用能交易平台建设。建设面向智能家居、智能楼宇、智能小区、智能工厂的能源综合服务中心，实现多种能源的智能定制、主动推送和资源优化组合。鼓励企业、居民用户与分布式资源、电力负荷资源、储能资源之间通过微平衡市场进行局部自主交易，通过实时交易引导能源的生产消费行为，实现分布式能源生产、消费一体化。</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2.构建用户自主的能源服务新模式。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逐步培育虚拟电厂、负荷集成商等新型市场主体，增加灵活性资源供应。鼓励用户自主提供能量响应、调频、调峰等灵活的能源服务，以互联网平台为依托进行动态、实时的交易。进一步完善相关市场机制，兼容用户以直接、间接等多种方式自主参与灵活性资源市场交易的渠道。建立合理的灵活性资源补偿定价机制，保障灵活性资源投资拥有合理的收益回报。</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3.拓展智慧用能增值服务新模式。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鼓励提供更多差异化的能源商品和服务方案。搭建用户能效监测平台并实现数据的互联共享，提供个性化的能效管理与节能服务。基于互联网平台，提供面向用户终端设施的能量托管、交易委托等增值服务。拓展第三方信用评价，鼓励能源企业或专业数据服务企业拓展独立的能源大数据信息服务。</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(七)培育绿色能源灵活交易市场模式</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1.建设基于互联网的绿色能源灵活交易平台。</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设基于互联网的绿色能源灵活交易平台，支持风电、光伏、水电等绿色低碳能源与电力用户之间实现直接交易。挖掘绿色能源的环保效益，打造相应的能源衍生品，面向不同用户群体提供差异化的绿色能源套餐。培育第三方运维、点对点能源服务等绿色能源生产、消费和交易新业态。</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2.构建可再生能源实时补贴机制。</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建立基于互联网平台的分布式可再生能源实时补贴结算机制，实现补贴的计量、认证和结算与可再生能源生产交易实时挂钩。进一步探索将大规模的风电场、光伏电站等纳入基于互联网平台的实时补贴范围。</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3.发展绿色能源的证书交易体系。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探索建立与绿色能源生产和交易实时挂钩的绿色证书生成和认证机制，推进绿色证书交易体系与现行排污权交易体系相融合，并通过合理的机制，将绿色证书交易作为碳排放权交易的有益补充。推动建立绿色能源生产强制配额制度，实现基于互联网平台的绿色证书交易与结算。推动绿色证书的证券化、金融化交易。</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(八)发展能源大数据服务应用</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1.实现能源大数据的集成和安全共享。</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实施能源领域的国家大数据战略，积极拓展能源大数据的采集范围，逐步覆盖电、煤、油、气等能源领域及气象、经济、交通等其他领域。实现多领域能源大数据的集成融合。建设国家能源大数据中心，逐渐实现与相关市场主体的数据集成和共享。在安全、公平的基础上，以有效监管为前提，打通政府部门、企事业单位之间的数据壁垒，促进各类数据资源整合，提升能源统计、分析、预测等业务的时效性和准确度。</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2.创新能源大数据的业务服务体系。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促进基于能源大数据的创新创业，开展面向能源生产、流通、消费等环节的新业务应用与增值服务。鼓励能源生产、服务企业和第三方企业投资建设面向风电、光伏等能源大数据运营平台，为能源资源评估、选址优化等业务提供专业化服务。鼓励发展基于能源大数据的信息挖掘与智能预测业务，对能源设备的运行管理进行精准调度、故障诊断和状态检修。鼓励发展基于能源大数据的温室气体排放相关专业化服务。鼓励开展面向能源终端用户的用能大数据信息服务，对用能行为进行实时感知与动态分析，实现远程、友好、互动的智能用能控制。</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3.建立基于能源大数据的行业管理与监管体系。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探索建立基于能源大数据技术，精确需求导向的能源规划新模式，推动多能协同的综合规划模式，提升政府对能源重大基础设施规划的科学决策水平，推进简政放权和能源体制机制持续创新。推动基于能源互联网的能源监管模式创新，发挥能源大数据技术在能源监管中的基础性作用，建立覆盖能源生产、流通、消费全链条，透明高效的现代能源监督管理网络体系，提升能源监管的效率和效益。建设基于互联网、分级分层的能源统计、分析与预测预警平台，指导监督能源消费总量控制。</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(九)推动能源互联网的关键技术攻关</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1.支持能源互联网的核心设备研发。</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研制提供能量汇聚、灵活分配、精准控制、无差别化接入等功能的新型设备，为能源互联网设施自下而上的自治组网、分散式网络化协同控制提供硬件支撑。支持直流电网、先进储能、能源转换、需求侧管理等关键技术、产品及设备的研发和应用。推广港口气化、港口岸电等清洁替代技术。加强能源互联网技术装备研发的国际化合作。</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2.支持信息物理系统关键技术研发。</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研究低成本、高性能的集成通信技术。研究信息物理系统中面向量测、电价、控制、服务等多种信息类型、安全可靠的信息编码、加密、检验和通信技术。研究信息物理系统中能源流和信息流高效融合的调度管理与协同控制等关键技术。研究信息-能量耦合的统一建模与安全分析关键技术。</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3.支持系统运营交易关键技术研发。</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研究多能融合能源系统的建模、分析与优化技术。研究集中式与分布式协同计算、控制、调度与自愈技术。研发支持多元交易主体、多元能源商品和复杂交易类型的能源电商平台。研究支持分布式、并发式交互响应的实时交易，互联网虚拟能源货币认证，互联网虚拟能源货币的定价、流通、交易与结算等关键技术。探索软件定义能源网络技术。</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(十)建设国际领先的能源互联网标准体系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1.制定能源互联网通用技术标准。</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研究建立能源互联网标准体系。优先制定能源互联网的通用标准、与智慧城市和中国制造2025等相协调的跨行业公用标准和重要技术标准，包括能源互联网的能源转换类标准、设备类标准、信息交换类标准、安全防护类标准、能源交易类标准、计量采集类标准、监管类标准等。推动建立能源互联网相关国际标准化技术委员会，努力争取核心标准成为国际标准。</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2.建设能源互联网质量认证体系。</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立全面、先进、涵盖相关产业的产品检测与质量认证平台。建立国家能源互联网质量认证平台检测数据共享机制。建立国家能源互联网产品检测与质量认证平台及网络。鼓励建设能源互联网企业与产品数据库，定期发布测试数据。建立健全检测方法和评价体系，引导产业健康发展。</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三、组织实施</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(一)加强组织领导</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在“互联网+”行动实施部际联席会议机制下，国家能源局会同国家发展改革委、工业和信息化部等有关部门设立“互联网+”智慧能源专项协调机制，统筹协调解决重大问题，及时总结推广成功经验和有效做法，切实推动行动的贯彻落实。加强能源互联网技术创新平台建设，依托企业、科研机构、高校，组建国家能源互联网技术创新中心和重点实验室。建立跨领域、跨行业的能源互联网专业咨询委员会，为政府决策提供重要支撑。各地发展改革(能源)、工业和信息化主管部门应结合实际，牵头研究制定适合本地的能源互联网行动落实方案，因地制宜，统筹谋划，科学组织实施，杜绝盲目建设和重复投资，务实有序推进能源互联网行动。</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(二)完善政策法规</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建立健全相关法律法规，保障能源互联网健康有序发展。正在制修订过程中的能源法、电力法等法律法规应适应能源互联网新模式、新业态发展需求。加强电力与油气体制改革、其他资源环境价格改革、以及碳交易、用能权交易等市场机制与能源互联网发展的协同对接。积极开展能源互联网创新政策试点，破除地区配额、地方保护、互联互通、数据共享、交易机制等方面的政策壁垒，研究制定适应能源互联网新模式、新业态发展特点的价格、税收、保险等相关政策法规。加强能源互联网技术、产品和模式等的知识产权管理与保护。加强能源互联网信息安全政策法规及标准体系建设。</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(三)推动市场改革</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发挥市场在资源配置中的决定性作用，推动建立公平竞争、开放有序的能源市场交易体系。建立健全能源市场的准入制度，鼓励第三方资本、小微型企业等新兴市场主体参与市场，促进各类所有制企业的平等、协同发展。加快电力、油气行业市场体系建设，建立市场化交易机制和价格形成机制，使价格信号能从时间、空间上反映实际成本和供需状况，有效引导供需。允许市场主体自主协商或通过交易平台集中竞价等多种方式开展能源商品及灵活性资源等能源衍生品服务交易，最大限度地激发市场活力。</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(四)开展试点示范</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围绕现代互联网技术与能源系统的全面深度融合，鼓励具备条件的地区、部门和企业，因地、因业制宜地开展各类能源互联网应用试点示范，在技术创新、运营模式、发展业态和体制机制等方面深入探索，先行先试，总结积累可推广的成功经验，为能源互联网的健康有序发展奠定坚实基础。</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(五)创新产业扶持</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将能源互联网纳入重大工程包，加大中央、地方预算内资金投入力度，引导更多社会资本进入，分步骤组织实施能源互联网重大示范工程。充分发挥国家科技计划和相关专项作用，支持开展能源互联网基础、共性和关键技术研发。依靠金融创新探索企业和项目融资、收益分配和风险补偿机制，降低能源互联网发展准入门槛和风险。支持符合条件的能源互联网项目实施主体通过发行债券、股权交易、众筹、PPP等方式进行融资。积极发挥基金、融资租赁、担保等金融机构优势，引导更多的社会资本投向能源互联网产业。</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(六)共享数据资源</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开展能源公共数据分级利用改革试点，研究制定能源数据使用管理和交易共享规范。从国家安全、系统安全和用户信息安全需求出发，推进能源信息的分级分类。加强能源大数据采集、传输、存储、处理和共享全过程的安全监管。加强能源互联网信息基础设施共建共享，建立贯穿能源全产业链的信息公共服务网络和数据库，加强上下游企业能源信息对接、共享共用和交易服务。鼓励互联网企业与能源企业合作挖掘能源大数据商业价值，促进能源互联网的应用创新。</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(七)强化创新基础</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推动成立能源互联网创新产业联盟，配合有关政府部门严格能源互联网产品准入管理，开展标准、检测和认证相关工作。引进和培育一批领军型、复合型、专业型人才，形成支持能源互联网建设的智力保障体系。吸引能源互联网领域国际人才在我国创业创新和从事教学科研等活动。创新人才培养模式，建立健全多层次、跨学科的能源互联网人才培养体系。在高校探索设立能源互联网相关专业或培养项目，大力培养跨界复合型人才。</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(八)加强宣传引导</w:t>
      </w:r>
    </w:p>
    <w:p w:rsidR="001C1113" w:rsidRPr="001C1113" w:rsidRDefault="001C1113" w:rsidP="001C1113">
      <w:pPr>
        <w:spacing w:line="360" w:lineRule="auto"/>
        <w:ind w:firstLineChars="200" w:firstLine="560"/>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各有关部门、企业和新闻媒体要通过多种形式加强对能源互联网政策机制、发展动态、先进技术、示范项目、新兴业态等的宣传，让社会各界全面了解能源互联网，扩大示范带动效应，吸引更多社会资本参与能源互联网的研究建设与创新发展，形成广泛、活跃、持续的能源互联网发展氛围，为能源互联网新技术、新商业模式和新业态孕育兴起提供良好的舆论环境。</w:t>
      </w:r>
    </w:p>
    <w:p w:rsidR="001C1113" w:rsidRPr="001C1113" w:rsidRDefault="001C1113" w:rsidP="001C1113">
      <w:pPr>
        <w:jc w:val="right"/>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国家发展改革委</w:t>
      </w:r>
    </w:p>
    <w:p w:rsidR="001C1113" w:rsidRPr="001C1113" w:rsidRDefault="001C1113" w:rsidP="001C1113">
      <w:pPr>
        <w:jc w:val="right"/>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国 家 能 源 局</w:t>
      </w:r>
    </w:p>
    <w:p w:rsidR="001C1113" w:rsidRPr="001C1113" w:rsidRDefault="001C1113" w:rsidP="001C1113">
      <w:pPr>
        <w:jc w:val="right"/>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工业和信息化部</w:t>
      </w:r>
    </w:p>
    <w:p w:rsidR="001C1113" w:rsidRPr="001C1113" w:rsidRDefault="001C1113" w:rsidP="001C1113">
      <w:pPr>
        <w:jc w:val="right"/>
        <w:rPr>
          <w:rFonts w:asciiTheme="majorEastAsia" w:eastAsiaTheme="majorEastAsia" w:hAnsiTheme="majorEastAsia" w:hint="eastAsia"/>
          <w:sz w:val="28"/>
          <w:szCs w:val="28"/>
        </w:rPr>
      </w:pPr>
      <w:r w:rsidRPr="001C1113">
        <w:rPr>
          <w:rFonts w:asciiTheme="majorEastAsia" w:eastAsiaTheme="majorEastAsia" w:hAnsiTheme="majorEastAsia" w:hint="eastAsia"/>
          <w:sz w:val="28"/>
          <w:szCs w:val="28"/>
        </w:rPr>
        <w:t>2016年2月24日</w:t>
      </w:r>
    </w:p>
    <w:p w:rsidR="00527E5F" w:rsidRPr="001C1113" w:rsidRDefault="00527E5F" w:rsidP="001C1113">
      <w:pPr>
        <w:rPr>
          <w:rFonts w:asciiTheme="majorEastAsia" w:eastAsiaTheme="majorEastAsia" w:hAnsiTheme="majorEastAsia"/>
          <w:sz w:val="28"/>
          <w:szCs w:val="28"/>
        </w:rPr>
      </w:pPr>
    </w:p>
    <w:sectPr w:rsidR="00527E5F" w:rsidRPr="001C11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E5F" w:rsidRDefault="00527E5F" w:rsidP="001C1113">
      <w:r>
        <w:separator/>
      </w:r>
    </w:p>
  </w:endnote>
  <w:endnote w:type="continuationSeparator" w:id="1">
    <w:p w:rsidR="00527E5F" w:rsidRDefault="00527E5F" w:rsidP="001C1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E5F" w:rsidRDefault="00527E5F" w:rsidP="001C1113">
      <w:r>
        <w:separator/>
      </w:r>
    </w:p>
  </w:footnote>
  <w:footnote w:type="continuationSeparator" w:id="1">
    <w:p w:rsidR="00527E5F" w:rsidRDefault="00527E5F" w:rsidP="001C1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113"/>
    <w:rsid w:val="001C1113"/>
    <w:rsid w:val="00527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1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1113"/>
    <w:rPr>
      <w:sz w:val="18"/>
      <w:szCs w:val="18"/>
    </w:rPr>
  </w:style>
  <w:style w:type="paragraph" w:styleId="a4">
    <w:name w:val="footer"/>
    <w:basedOn w:val="a"/>
    <w:link w:val="Char0"/>
    <w:uiPriority w:val="99"/>
    <w:semiHidden/>
    <w:unhideWhenUsed/>
    <w:rsid w:val="001C11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1113"/>
    <w:rPr>
      <w:sz w:val="18"/>
      <w:szCs w:val="18"/>
    </w:rPr>
  </w:style>
  <w:style w:type="paragraph" w:styleId="a5">
    <w:name w:val="Normal (Web)"/>
    <w:basedOn w:val="a"/>
    <w:uiPriority w:val="99"/>
    <w:semiHidden/>
    <w:unhideWhenUsed/>
    <w:rsid w:val="001C11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1113"/>
    <w:rPr>
      <w:b/>
      <w:bCs/>
    </w:rPr>
  </w:style>
</w:styles>
</file>

<file path=word/webSettings.xml><?xml version="1.0" encoding="utf-8"?>
<w:webSettings xmlns:r="http://schemas.openxmlformats.org/officeDocument/2006/relationships" xmlns:w="http://schemas.openxmlformats.org/wordprocessingml/2006/main">
  <w:divs>
    <w:div w:id="8287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2016-03-02T02:08:00Z</dcterms:created>
  <dcterms:modified xsi:type="dcterms:W3CDTF">2016-03-02T02:10:00Z</dcterms:modified>
</cp:coreProperties>
</file>